
<file path=[Content_Types].xml><?xml version="1.0" encoding="utf-8"?>
<Types xmlns="http://schemas.openxmlformats.org/package/2006/content-types">
  <Default Extension="jpeg" ContentType="image/jpeg"/>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7A50E" w14:textId="0FAE42D1" w:rsidR="00676BA8" w:rsidRDefault="00401BC3" w:rsidP="00676BA8">
      <w:r w:rsidRPr="00FA538E">
        <w:rPr>
          <w:noProof/>
          <w:lang w:val="es-ES"/>
        </w:rPr>
        <mc:AlternateContent>
          <mc:Choice Requires="wpg">
            <w:drawing>
              <wp:anchor distT="0" distB="0" distL="114300" distR="114300" simplePos="0" relativeHeight="251664384" behindDoc="0" locked="0" layoutInCell="1" allowOverlap="1" wp14:anchorId="1FAD95FF" wp14:editId="376F6393">
                <wp:simplePos x="0" y="0"/>
                <wp:positionH relativeFrom="column">
                  <wp:posOffset>-697230</wp:posOffset>
                </wp:positionH>
                <wp:positionV relativeFrom="paragraph">
                  <wp:posOffset>7006590</wp:posOffset>
                </wp:positionV>
                <wp:extent cx="899795" cy="1783080"/>
                <wp:effectExtent l="0" t="0" r="14605" b="26670"/>
                <wp:wrapNone/>
                <wp:docPr id="829943641" name="Group 2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9795" cy="1783080"/>
                          <a:chOff x="1701" y="12604"/>
                          <a:chExt cx="1417" cy="2808"/>
                        </a:xfrm>
                      </wpg:grpSpPr>
                      <wps:wsp>
                        <wps:cNvPr id="1152078455" name="Rectangle 234"/>
                        <wps:cNvSpPr>
                          <a:spLocks noChangeArrowheads="1"/>
                        </wps:cNvSpPr>
                        <wps:spPr bwMode="auto">
                          <a:xfrm>
                            <a:off x="1701" y="13144"/>
                            <a:ext cx="1417" cy="2268"/>
                          </a:xfrm>
                          <a:prstGeom prst="rect">
                            <a:avLst/>
                          </a:prstGeom>
                          <a:solidFill>
                            <a:srgbClr val="00AF99"/>
                          </a:solidFill>
                          <a:ln w="9525">
                            <a:solidFill>
                              <a:srgbClr val="00AF99"/>
                            </a:solidFill>
                            <a:miter lim="800000"/>
                            <a:headEnd/>
                            <a:tailEnd/>
                          </a:ln>
                        </wps:spPr>
                        <wps:bodyPr rot="0" vert="horz" wrap="square" lIns="91440" tIns="45720" rIns="91440" bIns="45720" anchor="t" anchorCtr="0" upright="1">
                          <a:noAutofit/>
                        </wps:bodyPr>
                      </wps:wsp>
                      <wps:wsp>
                        <wps:cNvPr id="1815165960" name="Rectangle 235"/>
                        <wps:cNvSpPr>
                          <a:spLocks noChangeArrowheads="1"/>
                        </wps:cNvSpPr>
                        <wps:spPr bwMode="auto">
                          <a:xfrm>
                            <a:off x="1701" y="12604"/>
                            <a:ext cx="1417" cy="567"/>
                          </a:xfrm>
                          <a:prstGeom prst="rect">
                            <a:avLst/>
                          </a:prstGeom>
                          <a:solidFill>
                            <a:srgbClr val="007AA5"/>
                          </a:solidFill>
                          <a:ln w="9525">
                            <a:solidFill>
                              <a:srgbClr val="007AA5"/>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8DB425" id="Group 233" o:spid="_x0000_s1026" style="position:absolute;margin-left:-54.9pt;margin-top:551.7pt;width:70.85pt;height:140.4pt;z-index:251664384" coordorigin="1701,12604" coordsize="1417,2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euAywIAADwIAAAOAAAAZHJzL2Uyb0RvYy54bWzkVclu2zAQvRfoPxC8N1piWQsiB0Y2FOgS&#10;NO0H0BS1oBSpkrTl9Os7JOXYTlC0TZdLdSA4GnL45s3j8Ox823O0YUp3UpQ4OgkxYoLKqhNNiT99&#10;vH6VYaQNERXhUrAS3zONzxcvX5yNQ8Fi2UpeMYUgiNDFOJS4NWYogkDTlvVEn8iBCXDWUvXEgKma&#10;oFJkhOg9D+IwnAejVNWgJGVaw99L78QLF7+uGTXv61ozg3iJAZtxo3Ljyo7B4owUjSJD29EJBnkG&#10;ip50Ag59CHVJDEFr1T0J1XdUSS1rc0JlH8i67ihzOUA2Ufgomxsl14PLpSnGZnigCah9xNOzw9J3&#10;mxs13A23yqOH6RtJP2vgJRiHpjj0W7vxi9FqfCsrqCdZG+kS39aqtyEgJbR1/N4/8Mu2BlH4meV5&#10;micYUXBFaXYaZlMBaAtVstuiNIwwsu54Hs58dWh7Ne2PZlHqd8dZmFlvQAp/sAM7gbPFBzXpPWH6&#10;9wi7a8nAXB20JeRWoa4CiFESh2k2SyAjQXog4wPIjYiGMxSfOvAWB2zY0as9t0jIixbWsaVScmwZ&#10;qQBf5NI52mANDZX5Idl71k6j2cTajvMDzuL5MWekGJQ2N0z2yE5KrAC/KybZvNHG07tbYmurJe+q&#10;645zZ6hmdcEV2hB7tcLldZ5PFTlaxgUaS5wnceIiH/n0z4XoOwM9gnc9KCi0n9eFJe5KVO4GG9Jx&#10;PwdFcOHE68nzYljJ6h6IVNI3AGhYMGml+orRCJe/xPrLmiiGEX8toBg50Gi7hTNmSRqDoQ49q0MP&#10;ERRCldhg5KcXxneY9aC6poWTIpe7kEu4LXXnmLXF9agmsKDXfyXcLEqieZLPIaunwk0su0c6hML/&#10;deHur/tT4SbzdFLWrsnsRPkHdJsuly5j0M2RNn9Bt98L8R/p1rVfeKJcR56eU/sGHtpO5/tHf/EN&#10;AAD//wMAUEsDBBQABgAIAAAAIQDHMGk04wAAAA0BAAAPAAAAZHJzL2Rvd25yZXYueG1sTI/BbsIw&#10;EETvlfoP1iL1BrYJrSDEQQi1PaFKQKWqNxMvSURsR7FJwt93e2qPszOaeZttRtuwHrtQe6dAzgQw&#10;dIU3tSsVfJ7epktgIWpndOMdKrhjgE3++JDp1PjBHbA/xpJRiQupVlDF2Kach6JCq8PMt+jIu/jO&#10;6kiyK7np9EDltuFzIV641bWjhUq3uKuwuB5vVsH7oIdtIl/7/fWyu3+fnj++9hKVepqM2zWwiGP8&#10;C8MvPqFDTkxnf3MmsEbBVIoVsUdypEgWwCiTyBWwM12S5WIOPM/4/y/yHwAAAP//AwBQSwECLQAU&#10;AAYACAAAACEAtoM4kv4AAADhAQAAEwAAAAAAAAAAAAAAAAAAAAAAW0NvbnRlbnRfVHlwZXNdLnht&#10;bFBLAQItABQABgAIAAAAIQA4/SH/1gAAAJQBAAALAAAAAAAAAAAAAAAAAC8BAABfcmVscy8ucmVs&#10;c1BLAQItABQABgAIAAAAIQC3qeuAywIAADwIAAAOAAAAAAAAAAAAAAAAAC4CAABkcnMvZTJvRG9j&#10;LnhtbFBLAQItABQABgAIAAAAIQDHMGk04wAAAA0BAAAPAAAAAAAAAAAAAAAAACUFAABkcnMvZG93&#10;bnJldi54bWxQSwUGAAAAAAQABADzAAAANQYAAAAA&#10;">
                <v:rect id="Rectangle 234" o:spid="_x0000_s1027" style="position:absolute;left:1701;top:13144;width:1417;height:2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gL6yAAAAOMAAAAPAAAAZHJzL2Rvd25yZXYueG1sRE9fa8Iw&#10;EH8X9h3CDfamqbJarUYZg4HDp7kyX8/m1nRrLqXJtPrpF0Hw8X7/b7nubSOO1PnasYLxKAFBXDpd&#10;c6Wg+HwbzkD4gKyxcUwKzuRhvXoYLDHX7sQfdNyFSsQQ9jkqMCG0uZS+NGTRj1xLHLlv11kM8ewq&#10;qTs8xXDbyEmSTKXFmmODwZZeDZW/uz+r4PJV+uKw/yk2chv28+khe09NptTTY/+yABGoD3fxzb3R&#10;cf44nSTZ7DlN4fpTBECu/gEAAP//AwBQSwECLQAUAAYACAAAACEA2+H2y+4AAACFAQAAEwAAAAAA&#10;AAAAAAAAAAAAAAAAW0NvbnRlbnRfVHlwZXNdLnhtbFBLAQItABQABgAIAAAAIQBa9CxbvwAAABUB&#10;AAALAAAAAAAAAAAAAAAAAB8BAABfcmVscy8ucmVsc1BLAQItABQABgAIAAAAIQAo3gL6yAAAAOMA&#10;AAAPAAAAAAAAAAAAAAAAAAcCAABkcnMvZG93bnJldi54bWxQSwUGAAAAAAMAAwC3AAAA/AIAAAAA&#10;" fillcolor="#00af99" strokecolor="#00af99"/>
                <v:rect id="Rectangle 235" o:spid="_x0000_s1028" style="position:absolute;left:1701;top:1260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puQygAAAOMAAAAPAAAAZHJzL2Rvd25yZXYueG1sRI9BT8Mw&#10;DIXvSPsPkZG4oC0tsGoryyYEQnBDbDvAzTSmrZY4VZJt5d/jAxJH28/vvW+1Gb1TJ4qpD2ygnBWg&#10;iJtge24N7HfP0wWolJEtusBk4IcSbNaTixXWNpz5nU7b3Cox4VSjgS7nodY6NR15TLMwEMvtO0SP&#10;WcbYahvxLObe6ZuiqLTHniWhw4EeO2oO26M3EJdfuw//dKfH22t2n0z08uaOxlxdjg/3oDKN+V/8&#10;9/1qpf6inJfVfFkJhTDJAvT6FwAA//8DAFBLAQItABQABgAIAAAAIQDb4fbL7gAAAIUBAAATAAAA&#10;AAAAAAAAAAAAAAAAAABbQ29udGVudF9UeXBlc10ueG1sUEsBAi0AFAAGAAgAAAAhAFr0LFu/AAAA&#10;FQEAAAsAAAAAAAAAAAAAAAAAHwEAAF9yZWxzLy5yZWxzUEsBAi0AFAAGAAgAAAAhAMIGm5DKAAAA&#10;4wAAAA8AAAAAAAAAAAAAAAAABwIAAGRycy9kb3ducmV2LnhtbFBLBQYAAAAAAwADALcAAAD+AgAA&#10;AAA=&#10;" fillcolor="#007aa5" strokecolor="#007aa5"/>
              </v:group>
            </w:pict>
          </mc:Fallback>
        </mc:AlternateContent>
      </w:r>
      <w:r>
        <w:rPr>
          <w:noProof/>
        </w:rPr>
        <mc:AlternateContent>
          <mc:Choice Requires="wpg">
            <w:drawing>
              <wp:anchor distT="0" distB="0" distL="114300" distR="114300" simplePos="0" relativeHeight="251662336" behindDoc="0" locked="0" layoutInCell="1" allowOverlap="1" wp14:anchorId="3FAAC5C6" wp14:editId="578A134E">
                <wp:simplePos x="0" y="0"/>
                <wp:positionH relativeFrom="column">
                  <wp:posOffset>733425</wp:posOffset>
                </wp:positionH>
                <wp:positionV relativeFrom="paragraph">
                  <wp:posOffset>436880</wp:posOffset>
                </wp:positionV>
                <wp:extent cx="5432425" cy="8193405"/>
                <wp:effectExtent l="0" t="0" r="53975" b="55245"/>
                <wp:wrapNone/>
                <wp:docPr id="306780870" name="Group 2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2425" cy="8193405"/>
                          <a:chOff x="2835" y="2111"/>
                          <a:chExt cx="8555" cy="12903"/>
                        </a:xfrm>
                      </wpg:grpSpPr>
                      <wps:wsp>
                        <wps:cNvPr id="1589848125" name="Line 207"/>
                        <wps:cNvCnPr>
                          <a:cxnSpLocks noChangeShapeType="1"/>
                        </wps:cNvCnPr>
                        <wps:spPr bwMode="auto">
                          <a:xfrm>
                            <a:off x="2835" y="14992"/>
                            <a:ext cx="8555" cy="22"/>
                          </a:xfrm>
                          <a:prstGeom prst="line">
                            <a:avLst/>
                          </a:prstGeom>
                          <a:noFill/>
                          <a:ln w="50800">
                            <a:solidFill>
                              <a:srgbClr val="007AA5"/>
                            </a:solidFill>
                            <a:round/>
                            <a:headEnd/>
                            <a:tailEnd/>
                          </a:ln>
                          <a:extLst>
                            <a:ext uri="{909E8E84-426E-40DD-AFC4-6F175D3DCCD1}">
                              <a14:hiddenFill xmlns:a14="http://schemas.microsoft.com/office/drawing/2010/main">
                                <a:noFill/>
                              </a14:hiddenFill>
                            </a:ext>
                          </a:extLst>
                        </wps:spPr>
                        <wps:bodyPr/>
                      </wps:wsp>
                      <wps:wsp>
                        <wps:cNvPr id="1185844247" name="Line 208"/>
                        <wps:cNvCnPr>
                          <a:cxnSpLocks noChangeShapeType="1"/>
                        </wps:cNvCnPr>
                        <wps:spPr bwMode="auto">
                          <a:xfrm>
                            <a:off x="11390" y="2111"/>
                            <a:ext cx="0" cy="12903"/>
                          </a:xfrm>
                          <a:prstGeom prst="line">
                            <a:avLst/>
                          </a:prstGeom>
                          <a:noFill/>
                          <a:ln w="50800">
                            <a:solidFill>
                              <a:srgbClr val="007AA5"/>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F669E4F" id="Group 206" o:spid="_x0000_s1026" style="position:absolute;margin-left:57.75pt;margin-top:34.4pt;width:427.75pt;height:645.15pt;z-index:251662336" coordorigin="2835,2111" coordsize="8555,129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5vWYAIAAKAGAAAOAAAAZHJzL2Uyb0RvYy54bWzcVclu2zAQvRfoPxC611os1ZJgOQicxBe3&#10;MZD0A2iKWlCKJEjasv++Q0pe4hwKpEAOvQgk38xw5r0Zan536BjaU6VbwQsvnAQeopyIsuV14f16&#10;ffqWekgbzEvMBKeFd6Tau1t8/TLvZU4j0QhWUoUgCNd5LwuvMUbmvq9JQzusJ0JSDmAlVIcNbFXt&#10;lwr3EL1jfhQE3/1eqFIqQajWcPowgN7Cxa8qSsxzVWlqECs8yM24r3Lfrf36iznOa4Vl05IxDfyB&#10;LDrccrj0HOoBG4x2qn0XqmuJElpUZkJE54uqagl1NUA1YXBTzUqJnXS11HlfyzNNQO0NTx8OS37u&#10;V0q+yI0asoflWpDfGnjxe1nn17jd14Mx2vY/RAl64p0RrvBDpTobAkpCB8fv8cwvPRhE4DCJp1Ec&#10;JR4igKVhNo2DZFCANCCT9YvSKeAAR2EYnrDH0T9NktE5jLJgamEf58PNLtsxO6s+tJO+MKb/jbGX&#10;BkvqhNCWkY1CbQndnqRZGqehrYjjDthYt5yiKJjZzGwKYLvkA7XkwEdqERfLBvOauqivRwmOrlQo&#10;4crFbjTo8leqz5SFcZZFA2cnxi+MRQ4504VzqbRZUdEhuyg8Bqk7IfF+rc3A7MnE6srFU8sYnOOc&#10;cdSDmEEaBM5DC9aWFrWgVvV2yRTaYztxwez+3kkMF78xg87mpYvWUFw+jmuDWzaswZ5x14MDCwOf&#10;W1EeN8omNwr8WUqHaZLGcRTPbpROP1XpMJxm8Ii9mY6T0nBup+r9YPw3SrsJh2fQDf34ZNt39nrv&#10;OuPyY1n8AQAA//8DAFBLAwQUAAYACAAAACEAqK8IOeAAAAALAQAADwAAAGRycy9kb3ducmV2Lnht&#10;bEyPQUvDQBSE74L/YXmCN7tZS2obsymlqKci2AribZt9TUKzb0N2m6T/3udJj8MMM9/k68m1YsA+&#10;NJ40qFkCAqn0tqFKw+fh9WEJIkRD1rSeUMMVA6yL25vcZNaP9IHDPlaCSyhkRkMdY5dJGcoanQkz&#10;3yGxd/K9M5FlX0nbm5HLXSsfk2QhnWmIF2rT4bbG8ry/OA1voxk3c/Uy7M6n7fX7kL5/7RRqfX83&#10;bZ5BRJziXxh+8RkdCmY6+gvZIFrWKk05qmGx5AscWD0pPndkZ56uFMgil/8/FD8AAAD//wMAUEsB&#10;Ai0AFAAGAAgAAAAhALaDOJL+AAAA4QEAABMAAAAAAAAAAAAAAAAAAAAAAFtDb250ZW50X1R5cGVz&#10;XS54bWxQSwECLQAUAAYACAAAACEAOP0h/9YAAACUAQAACwAAAAAAAAAAAAAAAAAvAQAAX3JlbHMv&#10;LnJlbHNQSwECLQAUAAYACAAAACEAiXOb1mACAACgBgAADgAAAAAAAAAAAAAAAAAuAgAAZHJzL2Uy&#10;b0RvYy54bWxQSwECLQAUAAYACAAAACEAqK8IOeAAAAALAQAADwAAAAAAAAAAAAAAAAC6BAAAZHJz&#10;L2Rvd25yZXYueG1sUEsFBgAAAAAEAAQA8wAAAMcFAAAAAA==&#10;">
                <v:line id="Line 207" o:spid="_x0000_s1027" style="position:absolute;visibility:visible;mso-wrap-style:square" from="2835,14992" to="11390,15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YftxwAAAOMAAAAPAAAAZHJzL2Rvd25yZXYueG1sRE9fS8Mw&#10;EH8X/A7hBr65dMNJrcvGEBQFZdj1A5zNrSlrLiGJa/32RhD2eL//t95OdhBnCrF3rGAxL0AQt073&#10;3CloDs+3JYiYkDUOjknBD0XYbq6v1lhpN/InnevUiRzCsUIFJiVfSRlbQxbj3HnizB1dsJjyGTqp&#10;A4453A5yWRT30mLPucGgpydD7an+tgrqsHuXY73f++b08ua/DkUyH41SN7Np9wgi0ZQu4n/3q87z&#10;V+VDeVculiv4+ykDIDe/AAAA//8DAFBLAQItABQABgAIAAAAIQDb4fbL7gAAAIUBAAATAAAAAAAA&#10;AAAAAAAAAAAAAABbQ29udGVudF9UeXBlc10ueG1sUEsBAi0AFAAGAAgAAAAhAFr0LFu/AAAAFQEA&#10;AAsAAAAAAAAAAAAAAAAAHwEAAF9yZWxzLy5yZWxzUEsBAi0AFAAGAAgAAAAhALoZh+3HAAAA4wAA&#10;AA8AAAAAAAAAAAAAAAAABwIAAGRycy9kb3ducmV2LnhtbFBLBQYAAAAAAwADALcAAAD7AgAAAAA=&#10;" strokecolor="#007aa5" strokeweight="4pt"/>
                <v:line id="Line 208" o:spid="_x0000_s1028" style="position:absolute;visibility:visible;mso-wrap-style:square" from="11390,2111" to="11390,15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tnKxwAAAOMAAAAPAAAAZHJzL2Rvd25yZXYueG1sRE9fS8Mw&#10;EH8X/A7hBN9culG11GVjCIqCMuz6Ac7mbMqaS0jiWr+9EYQ93u//rbezHcWJQhwcK1guChDEndMD&#10;9wraw9NNBSImZI2jY1LwQxG2m8uLNdbaTfxBpyb1IodwrFGBScnXUsbOkMW4cJ44c18uWEz5DL3U&#10;Aaccbke5Koo7aXHg3GDQ06Oh7th8WwVN2L3JqdnvfXt8fvWfhyKZ91ap66t59wAi0ZzO4n/3i87z&#10;l9VtVZar8h7+fsoAyM0vAAAA//8DAFBLAQItABQABgAIAAAAIQDb4fbL7gAAAIUBAAATAAAAAAAA&#10;AAAAAAAAAAAAAABbQ29udGVudF9UeXBlc10ueG1sUEsBAi0AFAAGAAgAAAAhAFr0LFu/AAAAFQEA&#10;AAsAAAAAAAAAAAAAAAAAHwEAAF9yZWxzLy5yZWxzUEsBAi0AFAAGAAgAAAAhAJRG2crHAAAA4wAA&#10;AA8AAAAAAAAAAAAAAAAABwIAAGRycy9kb3ducmV2LnhtbFBLBQYAAAAAAwADALcAAAD7AgAAAAA=&#10;" strokecolor="#007aa5" strokeweight="4pt"/>
              </v:group>
            </w:pict>
          </mc:Fallback>
        </mc:AlternateContent>
      </w:r>
      <w:r>
        <w:rPr>
          <w:noProof/>
        </w:rPr>
        <mc:AlternateContent>
          <mc:Choice Requires="wps">
            <w:drawing>
              <wp:anchor distT="0" distB="0" distL="114300" distR="114300" simplePos="0" relativeHeight="251661312" behindDoc="0" locked="0" layoutInCell="1" allowOverlap="1" wp14:anchorId="5250F2B9" wp14:editId="75ABB6A0">
                <wp:simplePos x="0" y="0"/>
                <wp:positionH relativeFrom="column">
                  <wp:posOffset>-706755</wp:posOffset>
                </wp:positionH>
                <wp:positionV relativeFrom="paragraph">
                  <wp:posOffset>-543560</wp:posOffset>
                </wp:positionV>
                <wp:extent cx="7052310" cy="9338310"/>
                <wp:effectExtent l="0" t="0" r="15240" b="15240"/>
                <wp:wrapNone/>
                <wp:docPr id="1485570639" name="Rectangle 2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52310" cy="9338310"/>
                        </a:xfrm>
                        <a:prstGeom prst="rect">
                          <a:avLst/>
                        </a:prstGeom>
                        <a:noFill/>
                        <a:ln w="9525">
                          <a:solidFill>
                            <a:srgbClr val="96938E"/>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392791" id="Rectangle 205" o:spid="_x0000_s1026" style="position:absolute;margin-left:-55.65pt;margin-top:-42.8pt;width:555.3pt;height:735.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hUaCAIAAO4DAAAOAAAAZHJzL2Uyb0RvYy54bWysU9tu2zAMfR+wfxD0vtjOpU2MOEWRtsOA&#10;7gJ0+wBFlm1hsqhRSpzu60fJaZptb8P8IIgmeUgeHq1vjr1hB4Veg614Mck5U1ZCrW1b8W9fH94t&#10;OfNB2FoYsKriz8rzm83bN+vBlWoKHZhaISMQ68vBVbwLwZVZ5mWneuEn4JQlZwPYi0AmtlmNYiD0&#10;3mTTPL/KBsDaIUjlPf29G518k/CbRsnwuWm8CsxUnHoL6cR07uKZbdaibFG4TstTG+IfuuiFtlT0&#10;DHUngmB71H9B9VoieGjCREKfQdNoqdIMNE2R/zHNUyecSrMQOd6dafL/D1Z+Ojy5Lxhb9+4R5HfP&#10;LGw7YVt1iwhDp0RN5YpIVDY4X54TouEple2Gj1DTasU+QOLg2GAfAWk6dkxUP5+pVsfAJP28zhfT&#10;WUEbkeRbzWbLaMQaonxJd+jDewU9i5eKI+0ywYvDow9j6EtIrGbhQRuT9mksGwh1MV2kBA9G19GZ&#10;psR2tzXIDoIUsbpazZb3p7q/hfU6kC6N7iu+zOM3KiXScW/rVCUIbcY7NW3siZ9ISVSfL3dQPxM9&#10;CKPo6JHQpQP8ydlAgqu4/7EXqDgzHyxRvCrm86jQZMwX11My8NKzu/QIKwmq4oGz8boNo6r3DnXb&#10;UaUizW7hltbS6ETYa1enZklUifLTA4iqvbRT1Osz3fwCAAD//wMAUEsDBBQABgAIAAAAIQBTRnkZ&#10;4gAAAA0BAAAPAAAAZHJzL2Rvd25yZXYueG1sTI/bSsNAEIbvBd9hGcG7dhN7IInZlCCoIAi1Cno5&#10;zU4ONbsbsts2vr3TK72bw8c/3+SbyfTiRKPvnFUQzyMQZCunO9so+Hh/nCUgfECrsXeWFPyQh01x&#10;fZVjpt3ZvtFpFxrBIdZnqKANYcik9FVLBv3cDWR5V7vRYOB2bKQe8czhppd3UbSWBjvLF1oc6KGl&#10;6nt3NAqWVI9fh6eyrA/u+XW7Xb58TgMqdXszlfcgAk3hD4aLPqtDwU57d7Tai17BLI7jBbNcJas1&#10;CEbSNOXJntlFsopAFrn8/0XxCwAA//8DAFBLAQItABQABgAIAAAAIQC2gziS/gAAAOEBAAATAAAA&#10;AAAAAAAAAAAAAAAAAABbQ29udGVudF9UeXBlc10ueG1sUEsBAi0AFAAGAAgAAAAhADj9If/WAAAA&#10;lAEAAAsAAAAAAAAAAAAAAAAALwEAAF9yZWxzLy5yZWxzUEsBAi0AFAAGAAgAAAAhAK4OFRoIAgAA&#10;7gMAAA4AAAAAAAAAAAAAAAAALgIAAGRycy9lMm9Eb2MueG1sUEsBAi0AFAAGAAgAAAAhAFNGeRni&#10;AAAADQEAAA8AAAAAAAAAAAAAAAAAYgQAAGRycy9kb3ducmV2LnhtbFBLBQYAAAAABAAEAPMAAABx&#10;BQAAAAA=&#10;" filled="f" strokecolor="#96938e"/>
            </w:pict>
          </mc:Fallback>
        </mc:AlternateContent>
      </w:r>
      <w:r>
        <w:rPr>
          <w:noProof/>
        </w:rPr>
        <w:drawing>
          <wp:anchor distT="0" distB="0" distL="114300" distR="114300" simplePos="0" relativeHeight="251660288" behindDoc="0" locked="0" layoutInCell="1" allowOverlap="1" wp14:anchorId="73992737" wp14:editId="7046D388">
            <wp:simplePos x="0" y="0"/>
            <wp:positionH relativeFrom="column">
              <wp:posOffset>-706120</wp:posOffset>
            </wp:positionH>
            <wp:positionV relativeFrom="paragraph">
              <wp:posOffset>-541655</wp:posOffset>
            </wp:positionV>
            <wp:extent cx="7052310" cy="426085"/>
            <wp:effectExtent l="0" t="0" r="0" b="0"/>
            <wp:wrapNone/>
            <wp:docPr id="7787823" name="1 Imagen"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Encabezado.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052310" cy="426085"/>
                    </a:xfrm>
                    <a:prstGeom prst="rect">
                      <a:avLst/>
                    </a:prstGeom>
                    <a:noFill/>
                  </pic:spPr>
                </pic:pic>
              </a:graphicData>
            </a:graphic>
            <wp14:sizeRelH relativeFrom="page">
              <wp14:pctWidth>0</wp14:pctWidth>
            </wp14:sizeRelH>
            <wp14:sizeRelV relativeFrom="page">
              <wp14:pctHeight>0</wp14:pctHeight>
            </wp14:sizeRelV>
          </wp:anchor>
        </w:drawing>
      </w:r>
      <w:r w:rsidR="00676BA8" w:rsidRPr="00FA538E">
        <w:rPr>
          <w:noProof/>
          <w:lang w:val="es-ES"/>
        </w:rPr>
        <mc:AlternateContent>
          <mc:Choice Requires="wps">
            <w:drawing>
              <wp:anchor distT="0" distB="0" distL="114300" distR="114300" simplePos="0" relativeHeight="251666432" behindDoc="0" locked="0" layoutInCell="1" allowOverlap="1" wp14:anchorId="1A8549D9" wp14:editId="52E6BC3F">
                <wp:simplePos x="0" y="0"/>
                <wp:positionH relativeFrom="column">
                  <wp:posOffset>1347470</wp:posOffset>
                </wp:positionH>
                <wp:positionV relativeFrom="paragraph">
                  <wp:posOffset>4625340</wp:posOffset>
                </wp:positionV>
                <wp:extent cx="3249295" cy="386080"/>
                <wp:effectExtent l="0" t="0" r="0" b="0"/>
                <wp:wrapNone/>
                <wp:docPr id="605570046" name="Text Box 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9295" cy="386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A4DDB" w14:textId="43DBF390" w:rsidR="00676BA8" w:rsidRPr="007F0E8E" w:rsidRDefault="003E20E2" w:rsidP="00676BA8">
                            <w:pPr>
                              <w:jc w:val="center"/>
                              <w:rPr>
                                <w:rFonts w:ascii="Arial" w:hAnsi="Arial" w:cs="Arial"/>
                                <w:b/>
                                <w:color w:val="404040" w:themeColor="text1" w:themeTint="BF"/>
                                <w:sz w:val="40"/>
                                <w:szCs w:val="40"/>
                                <w:lang w:val="it-IT"/>
                              </w:rPr>
                            </w:pPr>
                            <w:r>
                              <w:rPr>
                                <w:rFonts w:ascii="Arial" w:hAnsi="Arial" w:cs="Arial"/>
                                <w:b/>
                                <w:color w:val="404040" w:themeColor="text1" w:themeTint="BF"/>
                                <w:sz w:val="40"/>
                                <w:szCs w:val="40"/>
                                <w:lang w:val="it-IT"/>
                              </w:rPr>
                              <w:t>1</w:t>
                            </w:r>
                            <w:r w:rsidR="00676BA8" w:rsidRPr="007F0E8E">
                              <w:rPr>
                                <w:rFonts w:ascii="Arial" w:hAnsi="Arial" w:cs="Arial"/>
                                <w:b/>
                                <w:color w:val="404040" w:themeColor="text1" w:themeTint="BF"/>
                                <w:sz w:val="40"/>
                                <w:szCs w:val="40"/>
                                <w:lang w:val="it-IT"/>
                              </w:rPr>
                              <w:t xml:space="preserve">. </w:t>
                            </w:r>
                            <w:r>
                              <w:rPr>
                                <w:rFonts w:ascii="Arial" w:hAnsi="Arial" w:cs="Arial"/>
                                <w:b/>
                                <w:color w:val="404040" w:themeColor="text1" w:themeTint="BF"/>
                                <w:sz w:val="40"/>
                                <w:szCs w:val="40"/>
                                <w:lang w:val="it-IT"/>
                              </w:rPr>
                              <w:t>Proyecto Ejecutivo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8549D9" id="_x0000_t202" coordsize="21600,21600" o:spt="202" path="m,l,21600r21600,l21600,xe">
                <v:stroke joinstyle="miter"/>
                <v:path gradientshapeok="t" o:connecttype="rect"/>
              </v:shapetype>
              <v:shape id="Text Box 222" o:spid="_x0000_s1026" type="#_x0000_t202" style="position:absolute;left:0;text-align:left;margin-left:106.1pt;margin-top:364.2pt;width:255.85pt;height:30.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BXg4QEAAKEDAAAOAAAAZHJzL2Uyb0RvYy54bWysU9tu2zAMfR+wfxD0vthx0y4x4hRdiw4D&#10;ugvQ9QNkWYqF2aJGKbGzrx8lp2m2vg17ESSSPjznkF5fj33H9gq9AVvx+SznTFkJjbHbij99v3+3&#10;5MwHYRvRgVUVPyjPrzdv36wHV6oCWugahYxArC8HV/E2BFdmmZet6oWfgVOWkhqwF4GeuM0aFAOh&#10;911W5PlVNgA2DkEq7yl6NyX5JuFrrWT4qrVXgXUVJ24hnZjOOp7ZZi3KLQrXGnmkIf6BRS+MpaYn&#10;qDsRBNuheQXVG4ngQYeZhD4DrY1USQOpmed/qXlshVNJC5nj3ckm//9g5Zf9o/uGLIwfYKQBJhHe&#10;PYD84ZmF21bYrbpBhKFVoqHG82hZNjhfHj+NVvvSR5B6+AwNDVnsAiSgUWMfXSGdjNBpAIeT6WoM&#10;TFLwolisitUlZ5JyF8urfJmmkony+WuHPnxU0LN4qTjSUBO62D/4ENmI8rkkNrNwb7ouDbazfwSo&#10;MEYS+0h4oh7GeqTqqKKG5kA6EKY9ob2mSwv4i7OBdqTi/udOoOKs+2TJi9V8sYhLlR6Ly/cFPfA8&#10;U59nhJUEVfHA2XS9DdMi7hyabUudJvct3JB/2iRpL6yOvGkPkuLjzsZFO3+nqpc/a/MbAAD//wMA&#10;UEsDBBQABgAIAAAAIQC0PBqj3wAAAAsBAAAPAAAAZHJzL2Rvd25yZXYueG1sTI9NT8MwDIbvSPyH&#10;yEjcWLIwWFuaTgjEFbTxIXHLGq+taJyqydby7zEnuNnyo9fPW25m34sTjrELZGC5UCCQ6uA6agy8&#10;vT5dZSBisuRsHwgNfGOETXV+VtrChYm2eNqlRnAIxcIaaFMaCilj3aK3cREGJL4dwuht4nVspBvt&#10;xOG+l1qpW+ltR/yhtQM+tFh/7Y7ewPvz4fNjpV6aR38zTGFWknwujbm8mO/vQCSc0x8Mv/qsDhU7&#10;7cORXBS9Ab3UmlEDa52tQDCx1tc5iD0PWa5BVqX836H6AQAA//8DAFBLAQItABQABgAIAAAAIQC2&#10;gziS/gAAAOEBAAATAAAAAAAAAAAAAAAAAAAAAABbQ29udGVudF9UeXBlc10ueG1sUEsBAi0AFAAG&#10;AAgAAAAhADj9If/WAAAAlAEAAAsAAAAAAAAAAAAAAAAALwEAAF9yZWxzLy5yZWxzUEsBAi0AFAAG&#10;AAgAAAAhALoQFeDhAQAAoQMAAA4AAAAAAAAAAAAAAAAALgIAAGRycy9lMm9Eb2MueG1sUEsBAi0A&#10;FAAGAAgAAAAhALQ8GqPfAAAACwEAAA8AAAAAAAAAAAAAAAAAOwQAAGRycy9kb3ducmV2LnhtbFBL&#10;BQYAAAAABAAEAPMAAABHBQAAAAA=&#10;" filled="f" stroked="f">
                <v:textbox>
                  <w:txbxContent>
                    <w:p w14:paraId="597A4DDB" w14:textId="43DBF390" w:rsidR="00676BA8" w:rsidRPr="007F0E8E" w:rsidRDefault="003E20E2" w:rsidP="00676BA8">
                      <w:pPr>
                        <w:jc w:val="center"/>
                        <w:rPr>
                          <w:rFonts w:ascii="Arial" w:hAnsi="Arial" w:cs="Arial"/>
                          <w:b/>
                          <w:color w:val="404040" w:themeColor="text1" w:themeTint="BF"/>
                          <w:sz w:val="40"/>
                          <w:szCs w:val="40"/>
                          <w:lang w:val="it-IT"/>
                        </w:rPr>
                      </w:pPr>
                      <w:r>
                        <w:rPr>
                          <w:rFonts w:ascii="Arial" w:hAnsi="Arial" w:cs="Arial"/>
                          <w:b/>
                          <w:color w:val="404040" w:themeColor="text1" w:themeTint="BF"/>
                          <w:sz w:val="40"/>
                          <w:szCs w:val="40"/>
                          <w:lang w:val="it-IT"/>
                        </w:rPr>
                        <w:t>1</w:t>
                      </w:r>
                      <w:r w:rsidR="00676BA8" w:rsidRPr="007F0E8E">
                        <w:rPr>
                          <w:rFonts w:ascii="Arial" w:hAnsi="Arial" w:cs="Arial"/>
                          <w:b/>
                          <w:color w:val="404040" w:themeColor="text1" w:themeTint="BF"/>
                          <w:sz w:val="40"/>
                          <w:szCs w:val="40"/>
                          <w:lang w:val="it-IT"/>
                        </w:rPr>
                        <w:t xml:space="preserve">. </w:t>
                      </w:r>
                      <w:r>
                        <w:rPr>
                          <w:rFonts w:ascii="Arial" w:hAnsi="Arial" w:cs="Arial"/>
                          <w:b/>
                          <w:color w:val="404040" w:themeColor="text1" w:themeTint="BF"/>
                          <w:sz w:val="40"/>
                          <w:szCs w:val="40"/>
                          <w:lang w:val="it-IT"/>
                        </w:rPr>
                        <w:t>Proyecto Ejecutivo</w:t>
                      </w:r>
                    </w:p>
                  </w:txbxContent>
                </v:textbox>
              </v:shape>
            </w:pict>
          </mc:Fallback>
        </mc:AlternateContent>
      </w:r>
      <w:r w:rsidR="00676BA8">
        <w:rPr>
          <w:noProof/>
        </w:rPr>
        <w:drawing>
          <wp:anchor distT="0" distB="0" distL="114300" distR="114300" simplePos="0" relativeHeight="251668480" behindDoc="0" locked="0" layoutInCell="1" allowOverlap="1" wp14:anchorId="33AD8DD9" wp14:editId="0C31DF0E">
            <wp:simplePos x="0" y="0"/>
            <wp:positionH relativeFrom="margin">
              <wp:posOffset>4959985</wp:posOffset>
            </wp:positionH>
            <wp:positionV relativeFrom="paragraph">
              <wp:posOffset>7364095</wp:posOffset>
            </wp:positionV>
            <wp:extent cx="817245" cy="899795"/>
            <wp:effectExtent l="0" t="0" r="1905" b="0"/>
            <wp:wrapNone/>
            <wp:docPr id="508397904" name="Imagen 13">
              <a:extLst xmlns:a="http://schemas.openxmlformats.org/drawingml/2006/main">
                <a:ext uri="{FF2B5EF4-FFF2-40B4-BE49-F238E27FC236}">
                  <a16:creationId xmlns:a16="http://schemas.microsoft.com/office/drawing/2014/main" id="{2636D7A8-B41E-4D5E-ABDD-C491335DEE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n 13">
                      <a:extLst>
                        <a:ext uri="{FF2B5EF4-FFF2-40B4-BE49-F238E27FC236}">
                          <a16:creationId xmlns:a16="http://schemas.microsoft.com/office/drawing/2014/main" id="{2636D7A8-B41E-4D5E-ABDD-C491335DEE2E}"/>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7245" cy="899795"/>
                    </a:xfrm>
                    <a:prstGeom prst="rect">
                      <a:avLst/>
                    </a:prstGeom>
                  </pic:spPr>
                </pic:pic>
              </a:graphicData>
            </a:graphic>
            <wp14:sizeRelH relativeFrom="margin">
              <wp14:pctWidth>0</wp14:pctWidth>
            </wp14:sizeRelH>
            <wp14:sizeRelV relativeFrom="margin">
              <wp14:pctHeight>0</wp14:pctHeight>
            </wp14:sizeRelV>
          </wp:anchor>
        </w:drawing>
      </w:r>
    </w:p>
    <w:p w14:paraId="1FA3D205" w14:textId="7A5BF354" w:rsidR="00676BA8" w:rsidRDefault="00554131" w:rsidP="00676BA8">
      <w:r>
        <w:rPr>
          <w:noProof/>
        </w:rPr>
        <mc:AlternateContent>
          <mc:Choice Requires="wps">
            <w:drawing>
              <wp:anchor distT="0" distB="0" distL="114300" distR="114300" simplePos="0" relativeHeight="251671552" behindDoc="0" locked="0" layoutInCell="1" allowOverlap="1" wp14:anchorId="46232925" wp14:editId="6B294400">
                <wp:simplePos x="0" y="0"/>
                <wp:positionH relativeFrom="column">
                  <wp:posOffset>52070</wp:posOffset>
                </wp:positionH>
                <wp:positionV relativeFrom="paragraph">
                  <wp:posOffset>151765</wp:posOffset>
                </wp:positionV>
                <wp:extent cx="2349500" cy="894080"/>
                <wp:effectExtent l="0" t="0" r="12700" b="20320"/>
                <wp:wrapNone/>
                <wp:docPr id="516077164" name="Cuadro de texto 11"/>
                <wp:cNvGraphicFramePr/>
                <a:graphic xmlns:a="http://schemas.openxmlformats.org/drawingml/2006/main">
                  <a:graphicData uri="http://schemas.microsoft.com/office/word/2010/wordprocessingShape">
                    <wps:wsp>
                      <wps:cNvSpPr txBox="1"/>
                      <wps:spPr>
                        <a:xfrm>
                          <a:off x="0" y="0"/>
                          <a:ext cx="2349500" cy="894080"/>
                        </a:xfrm>
                        <a:prstGeom prst="rect">
                          <a:avLst/>
                        </a:prstGeom>
                        <a:noFill/>
                        <a:ln w="6350">
                          <a:solidFill>
                            <a:prstClr val="black"/>
                          </a:solidFill>
                        </a:ln>
                      </wps:spPr>
                      <wps:txbx>
                        <w:txbxContent>
                          <w:p w14:paraId="07505C55" w14:textId="2DFCA2D1" w:rsidR="00554131" w:rsidRPr="00554131" w:rsidRDefault="003E20E2" w:rsidP="00554131">
                            <w:pPr>
                              <w:jc w:val="center"/>
                              <w:rPr>
                                <w:rFonts w:ascii="Calibri" w:hAnsi="Calibri" w:cs="Calibri"/>
                                <w:b/>
                                <w:bCs/>
                              </w:rPr>
                            </w:pPr>
                            <w:r>
                              <w:rPr>
                                <w:noProof/>
                              </w:rPr>
                              <w:drawing>
                                <wp:inline distT="0" distB="0" distL="0" distR="0" wp14:anchorId="4FFF070A" wp14:editId="2CBF3965">
                                  <wp:extent cx="2160270" cy="713418"/>
                                  <wp:effectExtent l="0" t="0" r="0" b="0"/>
                                  <wp:docPr id="1844602298" name="Imagen 15" descr="RUPC | Secretaría de Infraestructura y Obra Pública en Jalis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UPC | Secretaría de Infraestructura y Obra Pública en Jalisc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60270" cy="713418"/>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6232925" id="Cuadro de texto 11" o:spid="_x0000_s1027" type="#_x0000_t202" style="position:absolute;left:0;text-align:left;margin-left:4.1pt;margin-top:11.95pt;width:185pt;height:70.4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SOkLwIAAF0EAAAOAAAAZHJzL2Uyb0RvYy54bWysVEuP2jAQvlfqf7B8LwksbCEirCgrqkpo&#10;dyW22rNxbLDqeFzbkNBf37HDS9ueql4cz8Pz+L6ZTB/aWpODcF6BKWm/l1MiDIdKmW1Jv78uP40p&#10;8YGZimkwoqRH4enD7OOHaWMLMYAd6Eo4gkGMLxpb0l0Itsgyz3eiZr4HVhg0SnA1Cyi6bVY51mD0&#10;WmeDPL/PGnCVdcCF96h97Ix0luJLKXh4ltKLQHRJsbaQTpfOTTyz2ZQVW8fsTvFTGewfqqiZMpj0&#10;EuqRBUb2Tv0RqlbcgQcZehzqDKRUXKQesJt+/q6b9Y5ZkXpBcLy9wOT/X1j+dFjbF0dC+wVaJDAC&#10;0lhfeFTGflrp6vjFSgnaEcLjBTbRBsJRObgbTkY5mjjaxpNhPk64ZtfX1vnwVUBN4qWkDmlJaLHD&#10;ygfMiK5nl5jMwFJpnajRhjQlvb8b5emBB62qaIxu8clCO3JgSO5GM/4jVo+xbrxQ0gaV157iLbSb&#10;lqjqpt8NVEeEwUE3Id7ypcLwK+bDC3M4Etgejnl4xkNqwJrgdKNkB+7X3/TRH5lCKyUNjlhJ/c89&#10;c4IS/c0gh5P+cBhnMgnD0ecBCu7Wsrm1mH29AGy0jwtlebpG/6DPV+mgfsNtmMesaGKGY+6S8uDO&#10;wiJ0o4/7xMV8ntxwDi0LK7O2PAY/A/vavjFnT4QFpPoJzuPIine8db4dc/N9AKkSqRHpDtcTATjD&#10;iZ/TvsUluZWT1/WvMPsNAAD//wMAUEsDBBQABgAIAAAAIQCl0cxG3AAAAAgBAAAPAAAAZHJzL2Rv&#10;d25yZXYueG1sTI/BTsMwDIbvSLxDZCQuiKXr0FZK0wkh7QiMMe3sNaat1jhVk22Fp8c7wdH+P/3+&#10;XCxH16kTDaH1bGA6SUARV962XBvYfq7uM1AhIlvsPJOBbwqwLK+vCsytP/MHnTaxVlLCIUcDTYx9&#10;rnWoGnIYJr4nluzLDw6jjEOt7YBnKXedTpNkrh22LBca7OmloeqwOToDYZy2q3fMfvr1AXdU8dtr&#10;rO+Mub0Zn59ARRrjHwwXfVGHUpz2/sg2qM5AlgpoIJ09gpJ4trgs9sLNHxagy0L/f6D8BQAA//8D&#10;AFBLAQItABQABgAIAAAAIQC2gziS/gAAAOEBAAATAAAAAAAAAAAAAAAAAAAAAABbQ29udGVudF9U&#10;eXBlc10ueG1sUEsBAi0AFAAGAAgAAAAhADj9If/WAAAAlAEAAAsAAAAAAAAAAAAAAAAALwEAAF9y&#10;ZWxzLy5yZWxzUEsBAi0AFAAGAAgAAAAhAP1hI6QvAgAAXQQAAA4AAAAAAAAAAAAAAAAALgIAAGRy&#10;cy9lMm9Eb2MueG1sUEsBAi0AFAAGAAgAAAAhAKXRzEbcAAAACAEAAA8AAAAAAAAAAAAAAAAAiQQA&#10;AGRycy9kb3ducmV2LnhtbFBLBQYAAAAABAAEAPMAAACSBQAAAAA=&#10;" filled="f" strokeweight=".5pt">
                <v:textbox>
                  <w:txbxContent>
                    <w:p w14:paraId="07505C55" w14:textId="2DFCA2D1" w:rsidR="00554131" w:rsidRPr="00554131" w:rsidRDefault="003E20E2" w:rsidP="00554131">
                      <w:pPr>
                        <w:jc w:val="center"/>
                        <w:rPr>
                          <w:rFonts w:ascii="Calibri" w:hAnsi="Calibri" w:cs="Calibri"/>
                          <w:b/>
                          <w:bCs/>
                        </w:rPr>
                      </w:pPr>
                      <w:r>
                        <w:rPr>
                          <w:noProof/>
                        </w:rPr>
                        <w:drawing>
                          <wp:inline distT="0" distB="0" distL="0" distR="0" wp14:anchorId="4FFF070A" wp14:editId="2CBF3965">
                            <wp:extent cx="2160270" cy="713418"/>
                            <wp:effectExtent l="0" t="0" r="0" b="0"/>
                            <wp:docPr id="1844602298" name="Imagen 15" descr="RUPC | Secretaría de Infraestructura y Obra Pública en Jalis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UPC | Secretaría de Infraestructura y Obra Pública en Jalisc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60270" cy="713418"/>
                                    </a:xfrm>
                                    <a:prstGeom prst="rect">
                                      <a:avLst/>
                                    </a:prstGeom>
                                    <a:noFill/>
                                    <a:ln>
                                      <a:noFill/>
                                    </a:ln>
                                  </pic:spPr>
                                </pic:pic>
                              </a:graphicData>
                            </a:graphic>
                          </wp:inline>
                        </w:drawing>
                      </w:r>
                    </w:p>
                  </w:txbxContent>
                </v:textbox>
              </v:shape>
            </w:pict>
          </mc:Fallback>
        </mc:AlternateContent>
      </w:r>
    </w:p>
    <w:p w14:paraId="6ABCCBAD" w14:textId="77777777" w:rsidR="00676BA8" w:rsidRDefault="00676BA8" w:rsidP="00676BA8"/>
    <w:p w14:paraId="67DE9F16" w14:textId="05DC24B5" w:rsidR="00676BA8" w:rsidRDefault="003E20E2" w:rsidP="00676BA8">
      <w:r w:rsidRPr="00FA538E">
        <w:rPr>
          <w:noProof/>
        </w:rPr>
        <mc:AlternateContent>
          <mc:Choice Requires="wps">
            <w:drawing>
              <wp:anchor distT="0" distB="0" distL="114300" distR="114300" simplePos="0" relativeHeight="251670528" behindDoc="0" locked="0" layoutInCell="1" allowOverlap="1" wp14:anchorId="296D4599" wp14:editId="6B3B7E3B">
                <wp:simplePos x="0" y="0"/>
                <wp:positionH relativeFrom="margin">
                  <wp:align>center</wp:align>
                </wp:positionH>
                <wp:positionV relativeFrom="paragraph">
                  <wp:posOffset>4847590</wp:posOffset>
                </wp:positionV>
                <wp:extent cx="4904740" cy="1706880"/>
                <wp:effectExtent l="0" t="0" r="0" b="7620"/>
                <wp:wrapNone/>
                <wp:docPr id="1907531484" name="Text Box 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4740" cy="1706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2B8EB6" w14:textId="71316768" w:rsidR="003E6F37" w:rsidRDefault="003E20E2" w:rsidP="003E6F37">
                            <w:pPr>
                              <w:spacing w:after="0"/>
                              <w:jc w:val="center"/>
                              <w:rPr>
                                <w:rFonts w:ascii="Arial" w:hAnsi="Arial" w:cs="Arial"/>
                                <w:b/>
                                <w:color w:val="404040" w:themeColor="text1" w:themeTint="BF"/>
                                <w:sz w:val="32"/>
                                <w:szCs w:val="32"/>
                                <w:lang w:val="it-IT"/>
                              </w:rPr>
                            </w:pPr>
                            <w:r>
                              <w:rPr>
                                <w:rFonts w:ascii="Arial" w:hAnsi="Arial" w:cs="Arial"/>
                                <w:b/>
                                <w:color w:val="404040" w:themeColor="text1" w:themeTint="BF"/>
                                <w:sz w:val="32"/>
                                <w:szCs w:val="32"/>
                                <w:lang w:val="it-IT"/>
                              </w:rPr>
                              <w:t xml:space="preserve">1.4 </w:t>
                            </w:r>
                            <w:r w:rsidR="003E6F37" w:rsidRPr="00223A1F">
                              <w:rPr>
                                <w:rFonts w:ascii="Arial" w:hAnsi="Arial" w:cs="Arial"/>
                                <w:b/>
                                <w:color w:val="404040" w:themeColor="text1" w:themeTint="BF"/>
                                <w:sz w:val="32"/>
                                <w:szCs w:val="32"/>
                                <w:lang w:val="it-IT"/>
                              </w:rPr>
                              <w:t xml:space="preserve">Proyecto </w:t>
                            </w:r>
                            <w:r>
                              <w:rPr>
                                <w:rFonts w:ascii="Arial" w:hAnsi="Arial" w:cs="Arial"/>
                                <w:b/>
                                <w:color w:val="404040" w:themeColor="text1" w:themeTint="BF"/>
                                <w:sz w:val="32"/>
                                <w:szCs w:val="32"/>
                                <w:lang w:val="it-IT"/>
                              </w:rPr>
                              <w:t>Mecánico</w:t>
                            </w:r>
                          </w:p>
                          <w:p w14:paraId="370E8B79" w14:textId="77777777" w:rsidR="003E6F37" w:rsidRPr="00223A1F" w:rsidRDefault="003E6F37" w:rsidP="003E6F37">
                            <w:pPr>
                              <w:spacing w:after="0"/>
                              <w:jc w:val="center"/>
                              <w:rPr>
                                <w:rFonts w:ascii="Arial" w:hAnsi="Arial" w:cs="Arial"/>
                                <w:b/>
                                <w:color w:val="404040" w:themeColor="text1" w:themeTint="BF"/>
                                <w:sz w:val="32"/>
                                <w:szCs w:val="32"/>
                                <w:lang w:val="it-IT"/>
                              </w:rPr>
                            </w:pPr>
                          </w:p>
                          <w:p w14:paraId="44097301" w14:textId="0FC91989" w:rsidR="003E6F37" w:rsidRDefault="003E20E2" w:rsidP="003E6F37">
                            <w:pPr>
                              <w:spacing w:after="0"/>
                              <w:jc w:val="center"/>
                              <w:rPr>
                                <w:rFonts w:ascii="Arial" w:hAnsi="Arial" w:cs="Arial"/>
                                <w:b/>
                                <w:color w:val="404040" w:themeColor="text1" w:themeTint="BF"/>
                                <w:sz w:val="40"/>
                                <w:szCs w:val="40"/>
                                <w:lang w:val="it-IT"/>
                              </w:rPr>
                            </w:pPr>
                            <w:r w:rsidRPr="003E20E2">
                              <w:rPr>
                                <w:rFonts w:ascii="Arial" w:hAnsi="Arial" w:cs="Arial"/>
                                <w:b/>
                                <w:color w:val="404040" w:themeColor="text1" w:themeTint="BF"/>
                                <w:sz w:val="40"/>
                                <w:szCs w:val="40"/>
                                <w:lang w:val="it-IT"/>
                              </w:rPr>
                              <w:t>PP1-ESOM-</w:t>
                            </w:r>
                            <w:r w:rsidR="00F3535C">
                              <w:rPr>
                                <w:rFonts w:ascii="Arial" w:hAnsi="Arial" w:cs="Arial"/>
                                <w:b/>
                                <w:color w:val="404040" w:themeColor="text1" w:themeTint="BF"/>
                                <w:sz w:val="40"/>
                                <w:szCs w:val="40"/>
                                <w:lang w:val="it-IT"/>
                              </w:rPr>
                              <w:t>23</w:t>
                            </w:r>
                          </w:p>
                          <w:p w14:paraId="3AF54685" w14:textId="14EE11E9" w:rsidR="003E20E2" w:rsidRPr="00223A1F" w:rsidRDefault="003E20E2" w:rsidP="003E20E2">
                            <w:pPr>
                              <w:spacing w:after="0"/>
                              <w:jc w:val="center"/>
                              <w:rPr>
                                <w:rFonts w:ascii="Arial" w:hAnsi="Arial" w:cs="Arial"/>
                                <w:b/>
                                <w:color w:val="404040" w:themeColor="text1" w:themeTint="BF"/>
                                <w:sz w:val="32"/>
                                <w:szCs w:val="32"/>
                                <w:lang w:val="it-IT"/>
                              </w:rPr>
                            </w:pPr>
                            <w:r>
                              <w:rPr>
                                <w:rFonts w:ascii="Arial" w:hAnsi="Arial" w:cs="Arial"/>
                                <w:b/>
                                <w:color w:val="404040" w:themeColor="text1" w:themeTint="BF"/>
                                <w:sz w:val="32"/>
                                <w:szCs w:val="32"/>
                                <w:lang w:val="it-IT"/>
                              </w:rPr>
                              <w:t xml:space="preserve">Especificación </w:t>
                            </w:r>
                            <w:r>
                              <w:rPr>
                                <w:rFonts w:ascii="Arial" w:hAnsi="Arial" w:cs="Arial"/>
                                <w:b/>
                                <w:color w:val="404040" w:themeColor="text1" w:themeTint="BF"/>
                                <w:sz w:val="32"/>
                                <w:szCs w:val="32"/>
                                <w:lang w:val="it-IT"/>
                              </w:rPr>
                              <w:t xml:space="preserve">de </w:t>
                            </w:r>
                            <w:r w:rsidR="000B79FB">
                              <w:rPr>
                                <w:rFonts w:ascii="Arial" w:hAnsi="Arial" w:cs="Arial"/>
                                <w:b/>
                                <w:color w:val="404040" w:themeColor="text1" w:themeTint="BF"/>
                                <w:sz w:val="32"/>
                                <w:szCs w:val="32"/>
                                <w:lang w:val="it-IT"/>
                              </w:rPr>
                              <w:t xml:space="preserve">Canaletas </w:t>
                            </w:r>
                            <w:r w:rsidR="00F3535C">
                              <w:rPr>
                                <w:rFonts w:ascii="Arial" w:hAnsi="Arial" w:cs="Arial"/>
                                <w:b/>
                                <w:color w:val="404040" w:themeColor="text1" w:themeTint="BF"/>
                                <w:sz w:val="32"/>
                                <w:szCs w:val="32"/>
                                <w:lang w:val="it-IT"/>
                              </w:rPr>
                              <w:t xml:space="preserve">Filtros </w:t>
                            </w:r>
                            <w:r w:rsidR="00F83CA6">
                              <w:rPr>
                                <w:rFonts w:ascii="Arial" w:hAnsi="Arial" w:cs="Arial"/>
                                <w:b/>
                                <w:color w:val="404040" w:themeColor="text1" w:themeTint="BF"/>
                                <w:sz w:val="32"/>
                                <w:szCs w:val="32"/>
                                <w:lang w:val="it-IT"/>
                              </w:rPr>
                              <w:t>Carbón Activado</w:t>
                            </w:r>
                          </w:p>
                          <w:p w14:paraId="0E878E6C" w14:textId="77777777" w:rsidR="003E6F37" w:rsidRPr="00223A1F" w:rsidRDefault="003E6F37" w:rsidP="003E6F37">
                            <w:pPr>
                              <w:spacing w:after="0"/>
                              <w:jc w:val="center"/>
                              <w:rPr>
                                <w:rFonts w:ascii="Arial" w:hAnsi="Arial" w:cs="Arial"/>
                                <w:bCs/>
                                <w:color w:val="404040" w:themeColor="text1" w:themeTint="BF"/>
                                <w:sz w:val="12"/>
                                <w:szCs w:val="12"/>
                                <w:lang w:val="it-IT"/>
                              </w:rPr>
                            </w:pPr>
                          </w:p>
                          <w:p w14:paraId="016F6C80" w14:textId="292A6C58" w:rsidR="003E6F37" w:rsidRPr="00223A1F" w:rsidRDefault="003E6F37" w:rsidP="003E6F37">
                            <w:pPr>
                              <w:spacing w:after="0"/>
                              <w:jc w:val="center"/>
                              <w:rPr>
                                <w:rFonts w:ascii="Arial" w:hAnsi="Arial" w:cs="Arial"/>
                                <w:bCs/>
                                <w:color w:val="404040" w:themeColor="text1" w:themeTint="BF"/>
                                <w:sz w:val="32"/>
                                <w:szCs w:val="32"/>
                                <w:lang w:val="it-IT"/>
                              </w:rPr>
                            </w:pPr>
                            <w:r w:rsidRPr="00223A1F">
                              <w:rPr>
                                <w:rFonts w:ascii="Arial" w:hAnsi="Arial" w:cs="Arial"/>
                                <w:bCs/>
                                <w:color w:val="404040" w:themeColor="text1" w:themeTint="BF"/>
                                <w:sz w:val="32"/>
                                <w:szCs w:val="32"/>
                                <w:lang w:val="it-IT"/>
                              </w:rPr>
                              <w:t xml:space="preserve">Rev. </w:t>
                            </w:r>
                            <w:r w:rsidR="003E20E2">
                              <w:rPr>
                                <w:rFonts w:ascii="Arial" w:hAnsi="Arial" w:cs="Arial"/>
                                <w:bCs/>
                                <w:color w:val="404040" w:themeColor="text1" w:themeTint="BF"/>
                                <w:sz w:val="32"/>
                                <w:szCs w:val="32"/>
                                <w:lang w:val="it-IT"/>
                              </w:rP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6D4599" id="_x0000_s1028" type="#_x0000_t202" style="position:absolute;left:0;text-align:left;margin-left:0;margin-top:381.7pt;width:386.2pt;height:134.4pt;z-index:2516705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4VK5QEAAKkDAAAOAAAAZHJzL2Uyb0RvYy54bWysU9tu2zAMfR+wfxD0vtgOsiY14hRdiw4D&#10;ugvQ7QNkWbKF2aJGKbGzrx8lp2m2vQ17EURSPjznkN7eTEPPDgq9AVvxYpFzpqyExti24t++PrzZ&#10;cOaDsI3owaqKH5XnN7vXr7ajK9USOugbhYxArC9HV/EuBFdmmZedGoRfgFOWihpwEIFCbLMGxUjo&#10;Q58t8/wqGwEbhyCV95S9n4t8l/C1VjJ81tqrwPqKE7eQTkxnHc9stxVli8J1Rp5oiH9gMQhjqekZ&#10;6l4EwfZo/oIajETwoMNCwpCB1kaqpIHUFPkfap464VTSQuZ4d7bJ/z9Y+enw5L4gC9M7mGiASYR3&#10;jyC/e2bhrhO2VbeIMHZKNNS4iJZlo/Pl6dNotS99BKnHj9DQkMU+QAKaNA7RFdLJCJ0GcDybrqbA&#10;JCVX1/lqvaKSpFqxzq82mzSWTJTPnzv04b2CgcVLxZGmmuDF4dGHSEeUz09iNwsPpu/TZHv7W4Ie&#10;xkyiHxnP3MNUT8w0FV9GbVFNDc2R9CDM+0L7TZcO8CdnI+1Kxf2PvUDFWf/BkifXxSoKCClYvV0v&#10;KcDLSn1ZEVYSVMUDZ/P1LswLuXdo2o46zVOwcEs+apMUvrA60ad9SMJPuxsX7jJOr17+sN0vAAAA&#10;//8DAFBLAwQUAAYACAAAACEAhZP1hd0AAAAJAQAADwAAAGRycy9kb3ducmV2LnhtbEyPzU7DMBCE&#10;70i8g7VI3KhNWhoIcSoE4gqi/EjctvE2iYjXUew24e1ZTnDb0Yxmvyk3s+/VkcbYBbZwuTCgiOvg&#10;Om4svL0+XlyDignZYR+YLHxThE11elJi4cLEL3TcpkZJCccCLbQpDYXWsW7JY1yEgVi8fRg9JpFj&#10;o92Ik5T7XmfGrLXHjuVDiwPdt1R/bQ/ewvvT/vNjZZ6bB381TGE2mv2Ntvb8bL67BZVoTn9h+MUX&#10;dKiEaRcO7KLqLciQZCFfL1egxM7zTI6d5Mwyy0BXpf6/oPoBAAD//wMAUEsBAi0AFAAGAAgAAAAh&#10;ALaDOJL+AAAA4QEAABMAAAAAAAAAAAAAAAAAAAAAAFtDb250ZW50X1R5cGVzXS54bWxQSwECLQAU&#10;AAYACAAAACEAOP0h/9YAAACUAQAACwAAAAAAAAAAAAAAAAAvAQAAX3JlbHMvLnJlbHNQSwECLQAU&#10;AAYACAAAACEAe1eFSuUBAACpAwAADgAAAAAAAAAAAAAAAAAuAgAAZHJzL2Uyb0RvYy54bWxQSwEC&#10;LQAUAAYACAAAACEAhZP1hd0AAAAJAQAADwAAAAAAAAAAAAAAAAA/BAAAZHJzL2Rvd25yZXYueG1s&#10;UEsFBgAAAAAEAAQA8wAAAEkFAAAAAA==&#10;" filled="f" stroked="f">
                <v:textbox>
                  <w:txbxContent>
                    <w:p w14:paraId="192B8EB6" w14:textId="71316768" w:rsidR="003E6F37" w:rsidRDefault="003E20E2" w:rsidP="003E6F37">
                      <w:pPr>
                        <w:spacing w:after="0"/>
                        <w:jc w:val="center"/>
                        <w:rPr>
                          <w:rFonts w:ascii="Arial" w:hAnsi="Arial" w:cs="Arial"/>
                          <w:b/>
                          <w:color w:val="404040" w:themeColor="text1" w:themeTint="BF"/>
                          <w:sz w:val="32"/>
                          <w:szCs w:val="32"/>
                          <w:lang w:val="it-IT"/>
                        </w:rPr>
                      </w:pPr>
                      <w:r>
                        <w:rPr>
                          <w:rFonts w:ascii="Arial" w:hAnsi="Arial" w:cs="Arial"/>
                          <w:b/>
                          <w:color w:val="404040" w:themeColor="text1" w:themeTint="BF"/>
                          <w:sz w:val="32"/>
                          <w:szCs w:val="32"/>
                          <w:lang w:val="it-IT"/>
                        </w:rPr>
                        <w:t xml:space="preserve">1.4 </w:t>
                      </w:r>
                      <w:r w:rsidR="003E6F37" w:rsidRPr="00223A1F">
                        <w:rPr>
                          <w:rFonts w:ascii="Arial" w:hAnsi="Arial" w:cs="Arial"/>
                          <w:b/>
                          <w:color w:val="404040" w:themeColor="text1" w:themeTint="BF"/>
                          <w:sz w:val="32"/>
                          <w:szCs w:val="32"/>
                          <w:lang w:val="it-IT"/>
                        </w:rPr>
                        <w:t xml:space="preserve">Proyecto </w:t>
                      </w:r>
                      <w:r>
                        <w:rPr>
                          <w:rFonts w:ascii="Arial" w:hAnsi="Arial" w:cs="Arial"/>
                          <w:b/>
                          <w:color w:val="404040" w:themeColor="text1" w:themeTint="BF"/>
                          <w:sz w:val="32"/>
                          <w:szCs w:val="32"/>
                          <w:lang w:val="it-IT"/>
                        </w:rPr>
                        <w:t>Mecánico</w:t>
                      </w:r>
                    </w:p>
                    <w:p w14:paraId="370E8B79" w14:textId="77777777" w:rsidR="003E6F37" w:rsidRPr="00223A1F" w:rsidRDefault="003E6F37" w:rsidP="003E6F37">
                      <w:pPr>
                        <w:spacing w:after="0"/>
                        <w:jc w:val="center"/>
                        <w:rPr>
                          <w:rFonts w:ascii="Arial" w:hAnsi="Arial" w:cs="Arial"/>
                          <w:b/>
                          <w:color w:val="404040" w:themeColor="text1" w:themeTint="BF"/>
                          <w:sz w:val="32"/>
                          <w:szCs w:val="32"/>
                          <w:lang w:val="it-IT"/>
                        </w:rPr>
                      </w:pPr>
                    </w:p>
                    <w:p w14:paraId="44097301" w14:textId="0FC91989" w:rsidR="003E6F37" w:rsidRDefault="003E20E2" w:rsidP="003E6F37">
                      <w:pPr>
                        <w:spacing w:after="0"/>
                        <w:jc w:val="center"/>
                        <w:rPr>
                          <w:rFonts w:ascii="Arial" w:hAnsi="Arial" w:cs="Arial"/>
                          <w:b/>
                          <w:color w:val="404040" w:themeColor="text1" w:themeTint="BF"/>
                          <w:sz w:val="40"/>
                          <w:szCs w:val="40"/>
                          <w:lang w:val="it-IT"/>
                        </w:rPr>
                      </w:pPr>
                      <w:r w:rsidRPr="003E20E2">
                        <w:rPr>
                          <w:rFonts w:ascii="Arial" w:hAnsi="Arial" w:cs="Arial"/>
                          <w:b/>
                          <w:color w:val="404040" w:themeColor="text1" w:themeTint="BF"/>
                          <w:sz w:val="40"/>
                          <w:szCs w:val="40"/>
                          <w:lang w:val="it-IT"/>
                        </w:rPr>
                        <w:t>PP1-ESOM-</w:t>
                      </w:r>
                      <w:r w:rsidR="00F3535C">
                        <w:rPr>
                          <w:rFonts w:ascii="Arial" w:hAnsi="Arial" w:cs="Arial"/>
                          <w:b/>
                          <w:color w:val="404040" w:themeColor="text1" w:themeTint="BF"/>
                          <w:sz w:val="40"/>
                          <w:szCs w:val="40"/>
                          <w:lang w:val="it-IT"/>
                        </w:rPr>
                        <w:t>23</w:t>
                      </w:r>
                    </w:p>
                    <w:p w14:paraId="3AF54685" w14:textId="14EE11E9" w:rsidR="003E20E2" w:rsidRPr="00223A1F" w:rsidRDefault="003E20E2" w:rsidP="003E20E2">
                      <w:pPr>
                        <w:spacing w:after="0"/>
                        <w:jc w:val="center"/>
                        <w:rPr>
                          <w:rFonts w:ascii="Arial" w:hAnsi="Arial" w:cs="Arial"/>
                          <w:b/>
                          <w:color w:val="404040" w:themeColor="text1" w:themeTint="BF"/>
                          <w:sz w:val="32"/>
                          <w:szCs w:val="32"/>
                          <w:lang w:val="it-IT"/>
                        </w:rPr>
                      </w:pPr>
                      <w:r>
                        <w:rPr>
                          <w:rFonts w:ascii="Arial" w:hAnsi="Arial" w:cs="Arial"/>
                          <w:b/>
                          <w:color w:val="404040" w:themeColor="text1" w:themeTint="BF"/>
                          <w:sz w:val="32"/>
                          <w:szCs w:val="32"/>
                          <w:lang w:val="it-IT"/>
                        </w:rPr>
                        <w:t xml:space="preserve">Especificación </w:t>
                      </w:r>
                      <w:r>
                        <w:rPr>
                          <w:rFonts w:ascii="Arial" w:hAnsi="Arial" w:cs="Arial"/>
                          <w:b/>
                          <w:color w:val="404040" w:themeColor="text1" w:themeTint="BF"/>
                          <w:sz w:val="32"/>
                          <w:szCs w:val="32"/>
                          <w:lang w:val="it-IT"/>
                        </w:rPr>
                        <w:t xml:space="preserve">de </w:t>
                      </w:r>
                      <w:r w:rsidR="000B79FB">
                        <w:rPr>
                          <w:rFonts w:ascii="Arial" w:hAnsi="Arial" w:cs="Arial"/>
                          <w:b/>
                          <w:color w:val="404040" w:themeColor="text1" w:themeTint="BF"/>
                          <w:sz w:val="32"/>
                          <w:szCs w:val="32"/>
                          <w:lang w:val="it-IT"/>
                        </w:rPr>
                        <w:t xml:space="preserve">Canaletas </w:t>
                      </w:r>
                      <w:r w:rsidR="00F3535C">
                        <w:rPr>
                          <w:rFonts w:ascii="Arial" w:hAnsi="Arial" w:cs="Arial"/>
                          <w:b/>
                          <w:color w:val="404040" w:themeColor="text1" w:themeTint="BF"/>
                          <w:sz w:val="32"/>
                          <w:szCs w:val="32"/>
                          <w:lang w:val="it-IT"/>
                        </w:rPr>
                        <w:t xml:space="preserve">Filtros </w:t>
                      </w:r>
                      <w:r w:rsidR="00F83CA6">
                        <w:rPr>
                          <w:rFonts w:ascii="Arial" w:hAnsi="Arial" w:cs="Arial"/>
                          <w:b/>
                          <w:color w:val="404040" w:themeColor="text1" w:themeTint="BF"/>
                          <w:sz w:val="32"/>
                          <w:szCs w:val="32"/>
                          <w:lang w:val="it-IT"/>
                        </w:rPr>
                        <w:t>Carbón Activado</w:t>
                      </w:r>
                    </w:p>
                    <w:p w14:paraId="0E878E6C" w14:textId="77777777" w:rsidR="003E6F37" w:rsidRPr="00223A1F" w:rsidRDefault="003E6F37" w:rsidP="003E6F37">
                      <w:pPr>
                        <w:spacing w:after="0"/>
                        <w:jc w:val="center"/>
                        <w:rPr>
                          <w:rFonts w:ascii="Arial" w:hAnsi="Arial" w:cs="Arial"/>
                          <w:bCs/>
                          <w:color w:val="404040" w:themeColor="text1" w:themeTint="BF"/>
                          <w:sz w:val="12"/>
                          <w:szCs w:val="12"/>
                          <w:lang w:val="it-IT"/>
                        </w:rPr>
                      </w:pPr>
                    </w:p>
                    <w:p w14:paraId="016F6C80" w14:textId="292A6C58" w:rsidR="003E6F37" w:rsidRPr="00223A1F" w:rsidRDefault="003E6F37" w:rsidP="003E6F37">
                      <w:pPr>
                        <w:spacing w:after="0"/>
                        <w:jc w:val="center"/>
                        <w:rPr>
                          <w:rFonts w:ascii="Arial" w:hAnsi="Arial" w:cs="Arial"/>
                          <w:bCs/>
                          <w:color w:val="404040" w:themeColor="text1" w:themeTint="BF"/>
                          <w:sz w:val="32"/>
                          <w:szCs w:val="32"/>
                          <w:lang w:val="it-IT"/>
                        </w:rPr>
                      </w:pPr>
                      <w:r w:rsidRPr="00223A1F">
                        <w:rPr>
                          <w:rFonts w:ascii="Arial" w:hAnsi="Arial" w:cs="Arial"/>
                          <w:bCs/>
                          <w:color w:val="404040" w:themeColor="text1" w:themeTint="BF"/>
                          <w:sz w:val="32"/>
                          <w:szCs w:val="32"/>
                          <w:lang w:val="it-IT"/>
                        </w:rPr>
                        <w:t xml:space="preserve">Rev. </w:t>
                      </w:r>
                      <w:r w:rsidR="003E20E2">
                        <w:rPr>
                          <w:rFonts w:ascii="Arial" w:hAnsi="Arial" w:cs="Arial"/>
                          <w:bCs/>
                          <w:color w:val="404040" w:themeColor="text1" w:themeTint="BF"/>
                          <w:sz w:val="32"/>
                          <w:szCs w:val="32"/>
                          <w:lang w:val="it-IT"/>
                        </w:rPr>
                        <w:t>A</w:t>
                      </w:r>
                    </w:p>
                  </w:txbxContent>
                </v:textbox>
                <w10:wrap anchorx="margin"/>
              </v:shape>
            </w:pict>
          </mc:Fallback>
        </mc:AlternateContent>
      </w:r>
      <w:r w:rsidR="00401BC3">
        <w:rPr>
          <w:noProof/>
        </w:rPr>
        <w:drawing>
          <wp:anchor distT="0" distB="0" distL="114300" distR="114300" simplePos="0" relativeHeight="251659264" behindDoc="0" locked="0" layoutInCell="1" allowOverlap="1" wp14:anchorId="19DD0652" wp14:editId="3ACE9148">
            <wp:simplePos x="0" y="0"/>
            <wp:positionH relativeFrom="column">
              <wp:posOffset>-45720</wp:posOffset>
            </wp:positionH>
            <wp:positionV relativeFrom="paragraph">
              <wp:posOffset>347980</wp:posOffset>
            </wp:positionV>
            <wp:extent cx="5697220" cy="5737860"/>
            <wp:effectExtent l="0" t="0" r="0" b="0"/>
            <wp:wrapThrough wrapText="bothSides">
              <wp:wrapPolygon edited="0">
                <wp:start x="0" y="0"/>
                <wp:lineTo x="0" y="21514"/>
                <wp:lineTo x="21523" y="21514"/>
                <wp:lineTo x="21523" y="0"/>
                <wp:lineTo x="0" y="0"/>
              </wp:wrapPolygon>
            </wp:wrapThrough>
            <wp:docPr id="501156509" name="0 Imagen" descr="Logo_Ay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Logo_AyMA.jpg"/>
                    <pic:cNvPicPr>
                      <a:picLocks noChangeAspect="1" noChangeArrowheads="1"/>
                    </pic:cNvPicPr>
                  </pic:nvPicPr>
                  <pic:blipFill>
                    <a:blip r:embed="rId11" cstate="print">
                      <a:lum bright="24000" contrast="20000"/>
                      <a:extLst>
                        <a:ext uri="{28A0092B-C50C-407E-A947-70E740481C1C}">
                          <a14:useLocalDpi xmlns:a14="http://schemas.microsoft.com/office/drawing/2010/main" val="0"/>
                        </a:ext>
                      </a:extLst>
                    </a:blip>
                    <a:srcRect/>
                    <a:stretch>
                      <a:fillRect/>
                    </a:stretch>
                  </pic:blipFill>
                  <pic:spPr bwMode="auto">
                    <a:xfrm>
                      <a:off x="0" y="0"/>
                      <a:ext cx="5697220" cy="5737860"/>
                    </a:xfrm>
                    <a:prstGeom prst="rect">
                      <a:avLst/>
                    </a:prstGeom>
                    <a:noFill/>
                  </pic:spPr>
                </pic:pic>
              </a:graphicData>
            </a:graphic>
            <wp14:sizeRelH relativeFrom="page">
              <wp14:pctWidth>0</wp14:pctWidth>
            </wp14:sizeRelH>
            <wp14:sizeRelV relativeFrom="page">
              <wp14:pctHeight>0</wp14:pctHeight>
            </wp14:sizeRelV>
          </wp:anchor>
        </w:drawing>
      </w:r>
      <w:r w:rsidR="00554131" w:rsidRPr="00FA538E">
        <w:rPr>
          <w:noProof/>
          <w:lang w:val="es-ES"/>
        </w:rPr>
        <mc:AlternateContent>
          <mc:Choice Requires="wps">
            <w:drawing>
              <wp:anchor distT="0" distB="0" distL="114300" distR="114300" simplePos="0" relativeHeight="251663360" behindDoc="0" locked="0" layoutInCell="1" allowOverlap="1" wp14:anchorId="1EC72997" wp14:editId="30ECF4AD">
                <wp:simplePos x="0" y="0"/>
                <wp:positionH relativeFrom="column">
                  <wp:posOffset>-24130</wp:posOffset>
                </wp:positionH>
                <wp:positionV relativeFrom="paragraph">
                  <wp:posOffset>1220470</wp:posOffset>
                </wp:positionV>
                <wp:extent cx="5993130" cy="2390775"/>
                <wp:effectExtent l="0" t="0" r="0" b="9525"/>
                <wp:wrapNone/>
                <wp:docPr id="183320042"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3130" cy="2390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826AF2" w14:textId="1C0FDCF4" w:rsidR="00676BA8" w:rsidRPr="007F0E8E" w:rsidRDefault="003E20E2" w:rsidP="00676BA8">
                            <w:pPr>
                              <w:jc w:val="center"/>
                              <w:rPr>
                                <w:rFonts w:ascii="Arial" w:hAnsi="Arial" w:cs="Arial"/>
                                <w:b/>
                                <w:color w:val="007AA5"/>
                                <w:sz w:val="42"/>
                                <w:szCs w:val="42"/>
                              </w:rPr>
                            </w:pPr>
                            <w:r w:rsidRPr="003E20E2">
                              <w:rPr>
                                <w:rFonts w:ascii="Arial" w:hAnsi="Arial" w:cs="Arial"/>
                                <w:b/>
                                <w:color w:val="007AA5"/>
                                <w:sz w:val="42"/>
                                <w:szCs w:val="42"/>
                              </w:rPr>
                              <w:t>Elaboración de complemento de ingeniería básica y proyecto ejecutivo electromecánico, hidráulico e instrumentación y control y manual de operaciones para la ampliación de 2,000 lps de la planta potabilizadora número 1 "PP1 Miravalle", en el municipio de Guadalajara, Jalisco.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C72997" id="Text Box 221" o:spid="_x0000_s1029" type="#_x0000_t202" style="position:absolute;left:0;text-align:left;margin-left:-1.9pt;margin-top:96.1pt;width:471.9pt;height:18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EzO5gEAAKkDAAAOAAAAZHJzL2Uyb0RvYy54bWysU9tu2zAMfR+wfxD0vtjOZVmMOEXXosOA&#10;rhvQ9QNkWbaF2aJGKbGzrx8lp2m2vg17EURSPjznkN5ejX3HDgqdBlPwbJZypoyESpum4E/f7959&#10;4Mx5YSrRgVEFPyrHr3Zv32wHm6s5tNBVChmBGJcPtuCt9zZPEidb1Qs3A6sMFWvAXngKsUkqFAOh&#10;910yT9P3yQBYWQSpnKPs7VTku4hf10r6r3XtlGddwYmbjyfGswxnstuKvEFhWy1PNMQ/sOiFNtT0&#10;DHUrvGB71K+gei0RHNR+JqFPoK61VFEDqcnSv9Q8tsKqqIXMcfZsk/t/sPLh8Gi/IfPjRxhpgFGE&#10;s/cgfzhm4KYVplHXiDC0SlTUOAuWJYN1+enTYLXLXQAphy9Q0ZDF3kMEGmvsgyukkxE6DeB4Nl2N&#10;nklKrjabRbagkqTafLFJ1+tV7CHy588tOv9JQc/CpeBIU43w4nDvfKAj8ucnoZuBO911cbKd+SNB&#10;D0Mm0g+MJ+5+LEemq4IvQt+gpoTqSHoQpn2h/aZLC/iLs4F2peDu516g4qz7bMiTTbZchuWKwXK1&#10;nlOAl5XysiKMJKiCe86m642fFnJvUTctdZqmYOCafKx1VPjC6kSf9iEKP+1uWLjLOL56+cN2vwEA&#10;AP//AwBQSwMEFAAGAAgAAAAhALCmlCfeAAAACgEAAA8AAABkcnMvZG93bnJldi54bWxMj0tPwzAQ&#10;hO9I/Adrkbi1NqGvhDhVBeIKog8kbm68TaLG6yh2m/DvWU5wnJ3R7Df5enStuGIfGk8aHqYKBFLp&#10;bUOVhv3udbICEaIha1pPqOEbA6yL25vcZNYP9IHXbawEl1DIjIY6xi6TMpQ1OhOmvkNi7+R7ZyLL&#10;vpK2NwOXu1YmSi2kMw3xh9p0+Fxjed5enIbD2+nrc6beqxc37wY/KkkulVrf342bJxARx/gXhl98&#10;RoeCmY7+QjaIVsPkkckj39MkAcGBdKZ43FHDfLFagixy+X9C8QMAAP//AwBQSwECLQAUAAYACAAA&#10;ACEAtoM4kv4AAADhAQAAEwAAAAAAAAAAAAAAAAAAAAAAW0NvbnRlbnRfVHlwZXNdLnhtbFBLAQIt&#10;ABQABgAIAAAAIQA4/SH/1gAAAJQBAAALAAAAAAAAAAAAAAAAAC8BAABfcmVscy8ucmVsc1BLAQIt&#10;ABQABgAIAAAAIQB1kEzO5gEAAKkDAAAOAAAAAAAAAAAAAAAAAC4CAABkcnMvZTJvRG9jLnhtbFBL&#10;AQItABQABgAIAAAAIQCwppQn3gAAAAoBAAAPAAAAAAAAAAAAAAAAAEAEAABkcnMvZG93bnJldi54&#10;bWxQSwUGAAAAAAQABADzAAAASwUAAAAA&#10;" filled="f" stroked="f">
                <v:textbox>
                  <w:txbxContent>
                    <w:p w14:paraId="55826AF2" w14:textId="1C0FDCF4" w:rsidR="00676BA8" w:rsidRPr="007F0E8E" w:rsidRDefault="003E20E2" w:rsidP="00676BA8">
                      <w:pPr>
                        <w:jc w:val="center"/>
                        <w:rPr>
                          <w:rFonts w:ascii="Arial" w:hAnsi="Arial" w:cs="Arial"/>
                          <w:b/>
                          <w:color w:val="007AA5"/>
                          <w:sz w:val="42"/>
                          <w:szCs w:val="42"/>
                        </w:rPr>
                      </w:pPr>
                      <w:r w:rsidRPr="003E20E2">
                        <w:rPr>
                          <w:rFonts w:ascii="Arial" w:hAnsi="Arial" w:cs="Arial"/>
                          <w:b/>
                          <w:color w:val="007AA5"/>
                          <w:sz w:val="42"/>
                          <w:szCs w:val="42"/>
                        </w:rPr>
                        <w:t>Elaboración de complemento de ingeniería básica y proyecto ejecutivo electromecánico, hidráulico e instrumentación y control y manual de operaciones para la ampliación de 2,000 lps de la planta potabilizadora número 1 "PP1 Miravalle", en el municipio de Guadalajara, Jalisco.</w:t>
                      </w:r>
                    </w:p>
                  </w:txbxContent>
                </v:textbox>
              </v:shape>
            </w:pict>
          </mc:Fallback>
        </mc:AlternateContent>
      </w:r>
      <w:r w:rsidR="00676BA8">
        <w:br w:type="page"/>
      </w:r>
    </w:p>
    <w:p w14:paraId="26E895E6" w14:textId="77777777" w:rsidR="00ED1C34" w:rsidRDefault="00ED1C34" w:rsidP="00ED1C34"/>
    <w:p w14:paraId="6E4A5784" w14:textId="77777777" w:rsidR="00ED1C34" w:rsidRPr="00ED1C34" w:rsidRDefault="00ED1C34" w:rsidP="00ED1C34">
      <w:pPr>
        <w:sectPr w:rsidR="00ED1C34" w:rsidRPr="00ED1C34" w:rsidSect="00401BC3">
          <w:pgSz w:w="12242" w:h="15842" w:code="1"/>
          <w:pgMar w:top="1418" w:right="1134" w:bottom="1418" w:left="1418" w:header="720" w:footer="369" w:gutter="284"/>
          <w:pgNumType w:fmt="lowerRoman" w:start="1" w:chapStyle="1"/>
          <w:cols w:space="720"/>
          <w:docGrid w:linePitch="326"/>
        </w:sectPr>
      </w:pPr>
    </w:p>
    <w:p w14:paraId="7527034E" w14:textId="77777777" w:rsidR="000F568F" w:rsidRDefault="000F568F">
      <w:pPr>
        <w:pStyle w:val="Ttulondices"/>
      </w:pPr>
      <w:r>
        <w:lastRenderedPageBreak/>
        <w:t>Contenido e Índices</w:t>
      </w:r>
    </w:p>
    <w:p w14:paraId="2AE089E2" w14:textId="3970B3A1" w:rsidR="00F83CA6" w:rsidRDefault="000F568F">
      <w:pPr>
        <w:pStyle w:val="TDC1"/>
        <w:tabs>
          <w:tab w:val="left" w:pos="480"/>
          <w:tab w:val="right" w:leader="dot" w:pos="9680"/>
        </w:tabs>
        <w:rPr>
          <w:rFonts w:asciiTheme="minorHAnsi" w:eastAsiaTheme="minorEastAsia" w:hAnsiTheme="minorHAnsi" w:cstheme="minorBidi"/>
          <w:b w:val="0"/>
          <w:caps w:val="0"/>
          <w:noProof/>
          <w:kern w:val="2"/>
          <w:sz w:val="24"/>
          <w:szCs w:val="24"/>
          <w:lang w:val="es-MX" w:eastAsia="es-MX"/>
          <w14:ligatures w14:val="standardContextual"/>
        </w:rPr>
      </w:pPr>
      <w:r>
        <w:rPr>
          <w:smallCaps/>
        </w:rPr>
        <w:fldChar w:fldCharType="begin"/>
      </w:r>
      <w:r>
        <w:instrText xml:space="preserve"> TOC \o "1-3" </w:instrText>
      </w:r>
      <w:r>
        <w:rPr>
          <w:smallCaps/>
        </w:rPr>
        <w:fldChar w:fldCharType="separate"/>
      </w:r>
      <w:r w:rsidR="00F83CA6">
        <w:rPr>
          <w:noProof/>
        </w:rPr>
        <w:t>1.</w:t>
      </w:r>
      <w:r w:rsidR="00F83CA6">
        <w:rPr>
          <w:rFonts w:asciiTheme="minorHAnsi" w:eastAsiaTheme="minorEastAsia" w:hAnsiTheme="minorHAnsi" w:cstheme="minorBidi"/>
          <w:b w:val="0"/>
          <w:caps w:val="0"/>
          <w:noProof/>
          <w:kern w:val="2"/>
          <w:sz w:val="24"/>
          <w:szCs w:val="24"/>
          <w:lang w:val="es-MX" w:eastAsia="es-MX"/>
          <w14:ligatures w14:val="standardContextual"/>
        </w:rPr>
        <w:tab/>
      </w:r>
      <w:r w:rsidR="00F83CA6">
        <w:rPr>
          <w:noProof/>
        </w:rPr>
        <w:t>Canaletas Filtros Carbón Activado</w:t>
      </w:r>
      <w:r w:rsidR="00F83CA6">
        <w:rPr>
          <w:noProof/>
        </w:rPr>
        <w:tab/>
      </w:r>
      <w:r w:rsidR="00F83CA6">
        <w:rPr>
          <w:noProof/>
        </w:rPr>
        <w:fldChar w:fldCharType="begin"/>
      </w:r>
      <w:r w:rsidR="00F83CA6">
        <w:rPr>
          <w:noProof/>
        </w:rPr>
        <w:instrText xml:space="preserve"> PAGEREF _Toc238213164 \h </w:instrText>
      </w:r>
      <w:r w:rsidR="00F83CA6">
        <w:rPr>
          <w:noProof/>
        </w:rPr>
      </w:r>
      <w:r w:rsidR="00F83CA6">
        <w:rPr>
          <w:noProof/>
        </w:rPr>
        <w:fldChar w:fldCharType="separate"/>
      </w:r>
      <w:r w:rsidR="00F83CA6">
        <w:rPr>
          <w:noProof/>
        </w:rPr>
        <w:t>1-1</w:t>
      </w:r>
      <w:r w:rsidR="00F83CA6">
        <w:rPr>
          <w:noProof/>
        </w:rPr>
        <w:fldChar w:fldCharType="end"/>
      </w:r>
    </w:p>
    <w:p w14:paraId="0316657E" w14:textId="50BD7460" w:rsidR="00F83CA6" w:rsidRDefault="00F83CA6">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1.1</w:t>
      </w:r>
      <w:r>
        <w:rPr>
          <w:rFonts w:asciiTheme="minorHAnsi" w:eastAsiaTheme="minorEastAsia" w:hAnsiTheme="minorHAnsi" w:cstheme="minorBidi"/>
          <w:smallCaps w:val="0"/>
          <w:noProof/>
          <w:kern w:val="2"/>
          <w:sz w:val="24"/>
          <w:szCs w:val="24"/>
          <w:lang w:val="es-MX" w:eastAsia="es-MX"/>
          <w14:ligatures w14:val="standardContextual"/>
        </w:rPr>
        <w:tab/>
      </w:r>
      <w:r>
        <w:rPr>
          <w:noProof/>
        </w:rPr>
        <w:t>Descripción del Concepto</w:t>
      </w:r>
      <w:r>
        <w:rPr>
          <w:noProof/>
        </w:rPr>
        <w:tab/>
      </w:r>
      <w:r>
        <w:rPr>
          <w:noProof/>
        </w:rPr>
        <w:fldChar w:fldCharType="begin"/>
      </w:r>
      <w:r>
        <w:rPr>
          <w:noProof/>
        </w:rPr>
        <w:instrText xml:space="preserve"> PAGEREF _Toc238213165 \h </w:instrText>
      </w:r>
      <w:r>
        <w:rPr>
          <w:noProof/>
        </w:rPr>
      </w:r>
      <w:r>
        <w:rPr>
          <w:noProof/>
        </w:rPr>
        <w:fldChar w:fldCharType="separate"/>
      </w:r>
      <w:r>
        <w:rPr>
          <w:noProof/>
        </w:rPr>
        <w:t>1-1</w:t>
      </w:r>
      <w:r>
        <w:rPr>
          <w:noProof/>
        </w:rPr>
        <w:fldChar w:fldCharType="end"/>
      </w:r>
    </w:p>
    <w:p w14:paraId="0D4043B4" w14:textId="4E7B9C9A" w:rsidR="00F83CA6" w:rsidRDefault="00F83CA6">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1.2</w:t>
      </w:r>
      <w:r>
        <w:rPr>
          <w:rFonts w:asciiTheme="minorHAnsi" w:eastAsiaTheme="minorEastAsia" w:hAnsiTheme="minorHAnsi" w:cstheme="minorBidi"/>
          <w:smallCaps w:val="0"/>
          <w:noProof/>
          <w:kern w:val="2"/>
          <w:sz w:val="24"/>
          <w:szCs w:val="24"/>
          <w:lang w:val="es-MX" w:eastAsia="es-MX"/>
          <w14:ligatures w14:val="standardContextual"/>
        </w:rPr>
        <w:tab/>
      </w:r>
      <w:r>
        <w:rPr>
          <w:noProof/>
        </w:rPr>
        <w:t>Alcance</w:t>
      </w:r>
      <w:r>
        <w:rPr>
          <w:noProof/>
        </w:rPr>
        <w:tab/>
      </w:r>
      <w:r>
        <w:rPr>
          <w:noProof/>
        </w:rPr>
        <w:fldChar w:fldCharType="begin"/>
      </w:r>
      <w:r>
        <w:rPr>
          <w:noProof/>
        </w:rPr>
        <w:instrText xml:space="preserve"> PAGEREF _Toc238213166 \h </w:instrText>
      </w:r>
      <w:r>
        <w:rPr>
          <w:noProof/>
        </w:rPr>
      </w:r>
      <w:r>
        <w:rPr>
          <w:noProof/>
        </w:rPr>
        <w:fldChar w:fldCharType="separate"/>
      </w:r>
      <w:r>
        <w:rPr>
          <w:noProof/>
        </w:rPr>
        <w:t>1-2</w:t>
      </w:r>
      <w:r>
        <w:rPr>
          <w:noProof/>
        </w:rPr>
        <w:fldChar w:fldCharType="end"/>
      </w:r>
    </w:p>
    <w:p w14:paraId="75721B51" w14:textId="0FE4D99C" w:rsidR="00F83CA6" w:rsidRDefault="00F83CA6">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1.3</w:t>
      </w:r>
      <w:r>
        <w:rPr>
          <w:rFonts w:asciiTheme="minorHAnsi" w:eastAsiaTheme="minorEastAsia" w:hAnsiTheme="minorHAnsi" w:cstheme="minorBidi"/>
          <w:smallCaps w:val="0"/>
          <w:noProof/>
          <w:kern w:val="2"/>
          <w:sz w:val="24"/>
          <w:szCs w:val="24"/>
          <w:lang w:val="es-MX" w:eastAsia="es-MX"/>
          <w14:ligatures w14:val="standardContextual"/>
        </w:rPr>
        <w:tab/>
      </w:r>
      <w:r>
        <w:rPr>
          <w:noProof/>
        </w:rPr>
        <w:t>Normatividad Aplicable</w:t>
      </w:r>
      <w:r>
        <w:rPr>
          <w:noProof/>
        </w:rPr>
        <w:tab/>
      </w:r>
      <w:r>
        <w:rPr>
          <w:noProof/>
        </w:rPr>
        <w:fldChar w:fldCharType="begin"/>
      </w:r>
      <w:r>
        <w:rPr>
          <w:noProof/>
        </w:rPr>
        <w:instrText xml:space="preserve"> PAGEREF _Toc238213167 \h </w:instrText>
      </w:r>
      <w:r>
        <w:rPr>
          <w:noProof/>
        </w:rPr>
      </w:r>
      <w:r>
        <w:rPr>
          <w:noProof/>
        </w:rPr>
        <w:fldChar w:fldCharType="separate"/>
      </w:r>
      <w:r>
        <w:rPr>
          <w:noProof/>
        </w:rPr>
        <w:t>1-2</w:t>
      </w:r>
      <w:r>
        <w:rPr>
          <w:noProof/>
        </w:rPr>
        <w:fldChar w:fldCharType="end"/>
      </w:r>
    </w:p>
    <w:p w14:paraId="358EFBD6" w14:textId="2B17054D" w:rsidR="00F83CA6" w:rsidRDefault="00F83CA6">
      <w:pPr>
        <w:pStyle w:val="TDC3"/>
        <w:tabs>
          <w:tab w:val="left" w:pos="120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1.3.1</w:t>
      </w:r>
      <w:r>
        <w:rPr>
          <w:rFonts w:asciiTheme="minorHAnsi" w:eastAsiaTheme="minorEastAsia" w:hAnsiTheme="minorHAnsi" w:cstheme="minorBidi"/>
          <w:i w:val="0"/>
          <w:noProof/>
          <w:kern w:val="2"/>
          <w:sz w:val="24"/>
          <w:szCs w:val="24"/>
          <w:lang w:val="es-MX" w:eastAsia="es-MX"/>
          <w14:ligatures w14:val="standardContextual"/>
        </w:rPr>
        <w:tab/>
      </w:r>
      <w:r>
        <w:rPr>
          <w:noProof/>
        </w:rPr>
        <w:t>Normatividad Específica</w:t>
      </w:r>
      <w:r>
        <w:rPr>
          <w:noProof/>
        </w:rPr>
        <w:tab/>
      </w:r>
      <w:r>
        <w:rPr>
          <w:noProof/>
        </w:rPr>
        <w:fldChar w:fldCharType="begin"/>
      </w:r>
      <w:r>
        <w:rPr>
          <w:noProof/>
        </w:rPr>
        <w:instrText xml:space="preserve"> PAGEREF _Toc238213168 \h </w:instrText>
      </w:r>
      <w:r>
        <w:rPr>
          <w:noProof/>
        </w:rPr>
      </w:r>
      <w:r>
        <w:rPr>
          <w:noProof/>
        </w:rPr>
        <w:fldChar w:fldCharType="separate"/>
      </w:r>
      <w:r>
        <w:rPr>
          <w:noProof/>
        </w:rPr>
        <w:t>1-2</w:t>
      </w:r>
      <w:r>
        <w:rPr>
          <w:noProof/>
        </w:rPr>
        <w:fldChar w:fldCharType="end"/>
      </w:r>
    </w:p>
    <w:p w14:paraId="49601064" w14:textId="1F2AB07F" w:rsidR="00F83CA6" w:rsidRDefault="00F83CA6">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1.4</w:t>
      </w:r>
      <w:r>
        <w:rPr>
          <w:rFonts w:asciiTheme="minorHAnsi" w:eastAsiaTheme="minorEastAsia" w:hAnsiTheme="minorHAnsi" w:cstheme="minorBidi"/>
          <w:smallCaps w:val="0"/>
          <w:noProof/>
          <w:kern w:val="2"/>
          <w:sz w:val="24"/>
          <w:szCs w:val="24"/>
          <w:lang w:val="es-MX" w:eastAsia="es-MX"/>
          <w14:ligatures w14:val="standardContextual"/>
        </w:rPr>
        <w:tab/>
      </w:r>
      <w:r>
        <w:rPr>
          <w:noProof/>
        </w:rPr>
        <w:t>Materiales y Componentes</w:t>
      </w:r>
      <w:r>
        <w:rPr>
          <w:noProof/>
        </w:rPr>
        <w:tab/>
      </w:r>
      <w:r>
        <w:rPr>
          <w:noProof/>
        </w:rPr>
        <w:fldChar w:fldCharType="begin"/>
      </w:r>
      <w:r>
        <w:rPr>
          <w:noProof/>
        </w:rPr>
        <w:instrText xml:space="preserve"> PAGEREF _Toc238213169 \h </w:instrText>
      </w:r>
      <w:r>
        <w:rPr>
          <w:noProof/>
        </w:rPr>
      </w:r>
      <w:r>
        <w:rPr>
          <w:noProof/>
        </w:rPr>
        <w:fldChar w:fldCharType="separate"/>
      </w:r>
      <w:r>
        <w:rPr>
          <w:noProof/>
        </w:rPr>
        <w:t>1-3</w:t>
      </w:r>
      <w:r>
        <w:rPr>
          <w:noProof/>
        </w:rPr>
        <w:fldChar w:fldCharType="end"/>
      </w:r>
    </w:p>
    <w:p w14:paraId="0561A965" w14:textId="7BB2CBBC" w:rsidR="00F83CA6" w:rsidRDefault="00F83CA6">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1.5</w:t>
      </w:r>
      <w:r>
        <w:rPr>
          <w:rFonts w:asciiTheme="minorHAnsi" w:eastAsiaTheme="minorEastAsia" w:hAnsiTheme="minorHAnsi" w:cstheme="minorBidi"/>
          <w:smallCaps w:val="0"/>
          <w:noProof/>
          <w:kern w:val="2"/>
          <w:sz w:val="24"/>
          <w:szCs w:val="24"/>
          <w:lang w:val="es-MX" w:eastAsia="es-MX"/>
          <w14:ligatures w14:val="standardContextual"/>
        </w:rPr>
        <w:tab/>
      </w:r>
      <w:r>
        <w:rPr>
          <w:noProof/>
        </w:rPr>
        <w:t>Mano de Obra y Equipo</w:t>
      </w:r>
      <w:r>
        <w:rPr>
          <w:noProof/>
        </w:rPr>
        <w:tab/>
      </w:r>
      <w:r>
        <w:rPr>
          <w:noProof/>
        </w:rPr>
        <w:fldChar w:fldCharType="begin"/>
      </w:r>
      <w:r>
        <w:rPr>
          <w:noProof/>
        </w:rPr>
        <w:instrText xml:space="preserve"> PAGEREF _Toc238213170 \h </w:instrText>
      </w:r>
      <w:r>
        <w:rPr>
          <w:noProof/>
        </w:rPr>
      </w:r>
      <w:r>
        <w:rPr>
          <w:noProof/>
        </w:rPr>
        <w:fldChar w:fldCharType="separate"/>
      </w:r>
      <w:r>
        <w:rPr>
          <w:noProof/>
        </w:rPr>
        <w:t>1-3</w:t>
      </w:r>
      <w:r>
        <w:rPr>
          <w:noProof/>
        </w:rPr>
        <w:fldChar w:fldCharType="end"/>
      </w:r>
    </w:p>
    <w:p w14:paraId="0EAC2BBC" w14:textId="26C9C2AF" w:rsidR="00F83CA6" w:rsidRDefault="00F83CA6">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1.6</w:t>
      </w:r>
      <w:r>
        <w:rPr>
          <w:rFonts w:asciiTheme="minorHAnsi" w:eastAsiaTheme="minorEastAsia" w:hAnsiTheme="minorHAnsi" w:cstheme="minorBidi"/>
          <w:smallCaps w:val="0"/>
          <w:noProof/>
          <w:kern w:val="2"/>
          <w:sz w:val="24"/>
          <w:szCs w:val="24"/>
          <w:lang w:val="es-MX" w:eastAsia="es-MX"/>
          <w14:ligatures w14:val="standardContextual"/>
        </w:rPr>
        <w:tab/>
      </w:r>
      <w:r>
        <w:rPr>
          <w:noProof/>
        </w:rPr>
        <w:t>Procedimientos Generales de Ejecución</w:t>
      </w:r>
      <w:r>
        <w:rPr>
          <w:noProof/>
        </w:rPr>
        <w:tab/>
      </w:r>
      <w:r>
        <w:rPr>
          <w:noProof/>
        </w:rPr>
        <w:fldChar w:fldCharType="begin"/>
      </w:r>
      <w:r>
        <w:rPr>
          <w:noProof/>
        </w:rPr>
        <w:instrText xml:space="preserve"> PAGEREF _Toc238213171 \h </w:instrText>
      </w:r>
      <w:r>
        <w:rPr>
          <w:noProof/>
        </w:rPr>
      </w:r>
      <w:r>
        <w:rPr>
          <w:noProof/>
        </w:rPr>
        <w:fldChar w:fldCharType="separate"/>
      </w:r>
      <w:r>
        <w:rPr>
          <w:noProof/>
        </w:rPr>
        <w:t>1-3</w:t>
      </w:r>
      <w:r>
        <w:rPr>
          <w:noProof/>
        </w:rPr>
        <w:fldChar w:fldCharType="end"/>
      </w:r>
    </w:p>
    <w:p w14:paraId="7E168CEE" w14:textId="697C676E" w:rsidR="00F83CA6" w:rsidRDefault="00F83CA6">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1.7</w:t>
      </w:r>
      <w:r>
        <w:rPr>
          <w:rFonts w:asciiTheme="minorHAnsi" w:eastAsiaTheme="minorEastAsia" w:hAnsiTheme="minorHAnsi" w:cstheme="minorBidi"/>
          <w:smallCaps w:val="0"/>
          <w:noProof/>
          <w:kern w:val="2"/>
          <w:sz w:val="24"/>
          <w:szCs w:val="24"/>
          <w:lang w:val="es-MX" w:eastAsia="es-MX"/>
          <w14:ligatures w14:val="standardContextual"/>
        </w:rPr>
        <w:tab/>
      </w:r>
      <w:r>
        <w:rPr>
          <w:noProof/>
        </w:rPr>
        <w:t>Condiciones de Operación</w:t>
      </w:r>
      <w:r>
        <w:rPr>
          <w:noProof/>
        </w:rPr>
        <w:tab/>
      </w:r>
      <w:r>
        <w:rPr>
          <w:noProof/>
        </w:rPr>
        <w:fldChar w:fldCharType="begin"/>
      </w:r>
      <w:r>
        <w:rPr>
          <w:noProof/>
        </w:rPr>
        <w:instrText xml:space="preserve"> PAGEREF _Toc238213172 \h </w:instrText>
      </w:r>
      <w:r>
        <w:rPr>
          <w:noProof/>
        </w:rPr>
      </w:r>
      <w:r>
        <w:rPr>
          <w:noProof/>
        </w:rPr>
        <w:fldChar w:fldCharType="separate"/>
      </w:r>
      <w:r>
        <w:rPr>
          <w:noProof/>
        </w:rPr>
        <w:t>1-4</w:t>
      </w:r>
      <w:r>
        <w:rPr>
          <w:noProof/>
        </w:rPr>
        <w:fldChar w:fldCharType="end"/>
      </w:r>
    </w:p>
    <w:p w14:paraId="42298B29" w14:textId="57BB3582" w:rsidR="00F83CA6" w:rsidRDefault="00F83CA6">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1.8</w:t>
      </w:r>
      <w:r>
        <w:rPr>
          <w:rFonts w:asciiTheme="minorHAnsi" w:eastAsiaTheme="minorEastAsia" w:hAnsiTheme="minorHAnsi" w:cstheme="minorBidi"/>
          <w:smallCaps w:val="0"/>
          <w:noProof/>
          <w:kern w:val="2"/>
          <w:sz w:val="24"/>
          <w:szCs w:val="24"/>
          <w:lang w:val="es-MX" w:eastAsia="es-MX"/>
          <w14:ligatures w14:val="standardContextual"/>
        </w:rPr>
        <w:tab/>
      </w:r>
      <w:r>
        <w:rPr>
          <w:noProof/>
        </w:rPr>
        <w:t>Pruebas y Control de Calidad</w:t>
      </w:r>
      <w:r>
        <w:rPr>
          <w:noProof/>
        </w:rPr>
        <w:tab/>
      </w:r>
      <w:r>
        <w:rPr>
          <w:noProof/>
        </w:rPr>
        <w:fldChar w:fldCharType="begin"/>
      </w:r>
      <w:r>
        <w:rPr>
          <w:noProof/>
        </w:rPr>
        <w:instrText xml:space="preserve"> PAGEREF _Toc238213173 \h </w:instrText>
      </w:r>
      <w:r>
        <w:rPr>
          <w:noProof/>
        </w:rPr>
      </w:r>
      <w:r>
        <w:rPr>
          <w:noProof/>
        </w:rPr>
        <w:fldChar w:fldCharType="separate"/>
      </w:r>
      <w:r>
        <w:rPr>
          <w:noProof/>
        </w:rPr>
        <w:t>1-4</w:t>
      </w:r>
      <w:r>
        <w:rPr>
          <w:noProof/>
        </w:rPr>
        <w:fldChar w:fldCharType="end"/>
      </w:r>
    </w:p>
    <w:p w14:paraId="4ECC71BF" w14:textId="6713AA21" w:rsidR="00F83CA6" w:rsidRDefault="00F83CA6">
      <w:pPr>
        <w:pStyle w:val="TDC3"/>
        <w:tabs>
          <w:tab w:val="left" w:pos="120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1.8.1</w:t>
      </w:r>
      <w:r>
        <w:rPr>
          <w:rFonts w:asciiTheme="minorHAnsi" w:eastAsiaTheme="minorEastAsia" w:hAnsiTheme="minorHAnsi" w:cstheme="minorBidi"/>
          <w:i w:val="0"/>
          <w:noProof/>
          <w:kern w:val="2"/>
          <w:sz w:val="24"/>
          <w:szCs w:val="24"/>
          <w:lang w:val="es-MX" w:eastAsia="es-MX"/>
          <w14:ligatures w14:val="standardContextual"/>
        </w:rPr>
        <w:tab/>
      </w:r>
      <w:r>
        <w:rPr>
          <w:noProof/>
        </w:rPr>
        <w:t>Inspección en Fabrica</w:t>
      </w:r>
      <w:r>
        <w:rPr>
          <w:noProof/>
        </w:rPr>
        <w:tab/>
      </w:r>
      <w:r>
        <w:rPr>
          <w:noProof/>
        </w:rPr>
        <w:fldChar w:fldCharType="begin"/>
      </w:r>
      <w:r>
        <w:rPr>
          <w:noProof/>
        </w:rPr>
        <w:instrText xml:space="preserve"> PAGEREF _Toc238213174 \h </w:instrText>
      </w:r>
      <w:r>
        <w:rPr>
          <w:noProof/>
        </w:rPr>
      </w:r>
      <w:r>
        <w:rPr>
          <w:noProof/>
        </w:rPr>
        <w:fldChar w:fldCharType="separate"/>
      </w:r>
      <w:r>
        <w:rPr>
          <w:noProof/>
        </w:rPr>
        <w:t>1-4</w:t>
      </w:r>
      <w:r>
        <w:rPr>
          <w:noProof/>
        </w:rPr>
        <w:fldChar w:fldCharType="end"/>
      </w:r>
    </w:p>
    <w:p w14:paraId="14347BAA" w14:textId="5F475DB6" w:rsidR="00F83CA6" w:rsidRDefault="00F83CA6">
      <w:pPr>
        <w:pStyle w:val="TDC3"/>
        <w:tabs>
          <w:tab w:val="left" w:pos="120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1.8.2</w:t>
      </w:r>
      <w:r>
        <w:rPr>
          <w:rFonts w:asciiTheme="minorHAnsi" w:eastAsiaTheme="minorEastAsia" w:hAnsiTheme="minorHAnsi" w:cstheme="minorBidi"/>
          <w:i w:val="0"/>
          <w:noProof/>
          <w:kern w:val="2"/>
          <w:sz w:val="24"/>
          <w:szCs w:val="24"/>
          <w:lang w:val="es-MX" w:eastAsia="es-MX"/>
          <w14:ligatures w14:val="standardContextual"/>
        </w:rPr>
        <w:tab/>
      </w:r>
      <w:r>
        <w:rPr>
          <w:noProof/>
        </w:rPr>
        <w:t>Pruebas en Fábrica</w:t>
      </w:r>
      <w:r>
        <w:rPr>
          <w:noProof/>
        </w:rPr>
        <w:tab/>
      </w:r>
      <w:r>
        <w:rPr>
          <w:noProof/>
        </w:rPr>
        <w:fldChar w:fldCharType="begin"/>
      </w:r>
      <w:r>
        <w:rPr>
          <w:noProof/>
        </w:rPr>
        <w:instrText xml:space="preserve"> PAGEREF _Toc238213175 \h </w:instrText>
      </w:r>
      <w:r>
        <w:rPr>
          <w:noProof/>
        </w:rPr>
      </w:r>
      <w:r>
        <w:rPr>
          <w:noProof/>
        </w:rPr>
        <w:fldChar w:fldCharType="separate"/>
      </w:r>
      <w:r>
        <w:rPr>
          <w:noProof/>
        </w:rPr>
        <w:t>1-4</w:t>
      </w:r>
      <w:r>
        <w:rPr>
          <w:noProof/>
        </w:rPr>
        <w:fldChar w:fldCharType="end"/>
      </w:r>
    </w:p>
    <w:p w14:paraId="3C78E2FA" w14:textId="4F660CCC" w:rsidR="00F83CA6" w:rsidRDefault="00F83CA6">
      <w:pPr>
        <w:pStyle w:val="TDC3"/>
        <w:tabs>
          <w:tab w:val="left" w:pos="120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1.8.3</w:t>
      </w:r>
      <w:r>
        <w:rPr>
          <w:rFonts w:asciiTheme="minorHAnsi" w:eastAsiaTheme="minorEastAsia" w:hAnsiTheme="minorHAnsi" w:cstheme="minorBidi"/>
          <w:i w:val="0"/>
          <w:noProof/>
          <w:kern w:val="2"/>
          <w:sz w:val="24"/>
          <w:szCs w:val="24"/>
          <w:lang w:val="es-MX" w:eastAsia="es-MX"/>
          <w14:ligatures w14:val="standardContextual"/>
        </w:rPr>
        <w:tab/>
      </w:r>
      <w:r>
        <w:rPr>
          <w:noProof/>
        </w:rPr>
        <w:t>Pruebas en Sitio</w:t>
      </w:r>
      <w:r>
        <w:rPr>
          <w:noProof/>
        </w:rPr>
        <w:tab/>
      </w:r>
      <w:r>
        <w:rPr>
          <w:noProof/>
        </w:rPr>
        <w:fldChar w:fldCharType="begin"/>
      </w:r>
      <w:r>
        <w:rPr>
          <w:noProof/>
        </w:rPr>
        <w:instrText xml:space="preserve"> PAGEREF _Toc238213176 \h </w:instrText>
      </w:r>
      <w:r>
        <w:rPr>
          <w:noProof/>
        </w:rPr>
      </w:r>
      <w:r>
        <w:rPr>
          <w:noProof/>
        </w:rPr>
        <w:fldChar w:fldCharType="separate"/>
      </w:r>
      <w:r>
        <w:rPr>
          <w:noProof/>
        </w:rPr>
        <w:t>1-4</w:t>
      </w:r>
      <w:r>
        <w:rPr>
          <w:noProof/>
        </w:rPr>
        <w:fldChar w:fldCharType="end"/>
      </w:r>
    </w:p>
    <w:p w14:paraId="04A86FD5" w14:textId="0C7B9679" w:rsidR="00F83CA6" w:rsidRDefault="00F83CA6">
      <w:pPr>
        <w:pStyle w:val="TDC3"/>
        <w:tabs>
          <w:tab w:val="left" w:pos="120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1.8.4</w:t>
      </w:r>
      <w:r>
        <w:rPr>
          <w:rFonts w:asciiTheme="minorHAnsi" w:eastAsiaTheme="minorEastAsia" w:hAnsiTheme="minorHAnsi" w:cstheme="minorBidi"/>
          <w:i w:val="0"/>
          <w:noProof/>
          <w:kern w:val="2"/>
          <w:sz w:val="24"/>
          <w:szCs w:val="24"/>
          <w:lang w:val="es-MX" w:eastAsia="es-MX"/>
          <w14:ligatures w14:val="standardContextual"/>
        </w:rPr>
        <w:tab/>
      </w:r>
      <w:r>
        <w:rPr>
          <w:noProof/>
        </w:rPr>
        <w:t>Control de Calidad</w:t>
      </w:r>
      <w:r>
        <w:rPr>
          <w:noProof/>
        </w:rPr>
        <w:tab/>
      </w:r>
      <w:r>
        <w:rPr>
          <w:noProof/>
        </w:rPr>
        <w:fldChar w:fldCharType="begin"/>
      </w:r>
      <w:r>
        <w:rPr>
          <w:noProof/>
        </w:rPr>
        <w:instrText xml:space="preserve"> PAGEREF _Toc238213177 \h </w:instrText>
      </w:r>
      <w:r>
        <w:rPr>
          <w:noProof/>
        </w:rPr>
      </w:r>
      <w:r>
        <w:rPr>
          <w:noProof/>
        </w:rPr>
        <w:fldChar w:fldCharType="separate"/>
      </w:r>
      <w:r>
        <w:rPr>
          <w:noProof/>
        </w:rPr>
        <w:t>1-5</w:t>
      </w:r>
      <w:r>
        <w:rPr>
          <w:noProof/>
        </w:rPr>
        <w:fldChar w:fldCharType="end"/>
      </w:r>
    </w:p>
    <w:p w14:paraId="4CD6FE24" w14:textId="7D036303" w:rsidR="00F83CA6" w:rsidRDefault="00F83CA6">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1.9</w:t>
      </w:r>
      <w:r>
        <w:rPr>
          <w:rFonts w:asciiTheme="minorHAnsi" w:eastAsiaTheme="minorEastAsia" w:hAnsiTheme="minorHAnsi" w:cstheme="minorBidi"/>
          <w:smallCaps w:val="0"/>
          <w:noProof/>
          <w:kern w:val="2"/>
          <w:sz w:val="24"/>
          <w:szCs w:val="24"/>
          <w:lang w:val="es-MX" w:eastAsia="es-MX"/>
          <w14:ligatures w14:val="standardContextual"/>
        </w:rPr>
        <w:tab/>
      </w:r>
      <w:r>
        <w:rPr>
          <w:noProof/>
        </w:rPr>
        <w:t>Seguridad, Salud y Medio Ambiente</w:t>
      </w:r>
      <w:r>
        <w:rPr>
          <w:noProof/>
        </w:rPr>
        <w:tab/>
      </w:r>
      <w:r>
        <w:rPr>
          <w:noProof/>
        </w:rPr>
        <w:fldChar w:fldCharType="begin"/>
      </w:r>
      <w:r>
        <w:rPr>
          <w:noProof/>
        </w:rPr>
        <w:instrText xml:space="preserve"> PAGEREF _Toc238213178 \h </w:instrText>
      </w:r>
      <w:r>
        <w:rPr>
          <w:noProof/>
        </w:rPr>
      </w:r>
      <w:r>
        <w:rPr>
          <w:noProof/>
        </w:rPr>
        <w:fldChar w:fldCharType="separate"/>
      </w:r>
      <w:r>
        <w:rPr>
          <w:noProof/>
        </w:rPr>
        <w:t>1-5</w:t>
      </w:r>
      <w:r>
        <w:rPr>
          <w:noProof/>
        </w:rPr>
        <w:fldChar w:fldCharType="end"/>
      </w:r>
    </w:p>
    <w:p w14:paraId="6EE09B05" w14:textId="70C72845" w:rsidR="00F83CA6" w:rsidRDefault="00F83CA6">
      <w:pPr>
        <w:pStyle w:val="TDC3"/>
        <w:tabs>
          <w:tab w:val="left" w:pos="120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1.9.1</w:t>
      </w:r>
      <w:r>
        <w:rPr>
          <w:rFonts w:asciiTheme="minorHAnsi" w:eastAsiaTheme="minorEastAsia" w:hAnsiTheme="minorHAnsi" w:cstheme="minorBidi"/>
          <w:i w:val="0"/>
          <w:noProof/>
          <w:kern w:val="2"/>
          <w:sz w:val="24"/>
          <w:szCs w:val="24"/>
          <w:lang w:val="es-MX" w:eastAsia="es-MX"/>
          <w14:ligatures w14:val="standardContextual"/>
        </w:rPr>
        <w:tab/>
      </w:r>
      <w:r>
        <w:rPr>
          <w:noProof/>
        </w:rPr>
        <w:t>Manejo de Residuos</w:t>
      </w:r>
      <w:r>
        <w:rPr>
          <w:noProof/>
        </w:rPr>
        <w:tab/>
      </w:r>
      <w:r>
        <w:rPr>
          <w:noProof/>
        </w:rPr>
        <w:fldChar w:fldCharType="begin"/>
      </w:r>
      <w:r>
        <w:rPr>
          <w:noProof/>
        </w:rPr>
        <w:instrText xml:space="preserve"> PAGEREF _Toc238213179 \h </w:instrText>
      </w:r>
      <w:r>
        <w:rPr>
          <w:noProof/>
        </w:rPr>
      </w:r>
      <w:r>
        <w:rPr>
          <w:noProof/>
        </w:rPr>
        <w:fldChar w:fldCharType="separate"/>
      </w:r>
      <w:r>
        <w:rPr>
          <w:noProof/>
        </w:rPr>
        <w:t>1-5</w:t>
      </w:r>
      <w:r>
        <w:rPr>
          <w:noProof/>
        </w:rPr>
        <w:fldChar w:fldCharType="end"/>
      </w:r>
    </w:p>
    <w:p w14:paraId="39A7F6E4" w14:textId="538AEC9B" w:rsidR="00F83CA6" w:rsidRDefault="00F83CA6">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1.10</w:t>
      </w:r>
      <w:r>
        <w:rPr>
          <w:rFonts w:asciiTheme="minorHAnsi" w:eastAsiaTheme="minorEastAsia" w:hAnsiTheme="minorHAnsi" w:cstheme="minorBidi"/>
          <w:smallCaps w:val="0"/>
          <w:noProof/>
          <w:kern w:val="2"/>
          <w:sz w:val="24"/>
          <w:szCs w:val="24"/>
          <w:lang w:val="es-MX" w:eastAsia="es-MX"/>
          <w14:ligatures w14:val="standardContextual"/>
        </w:rPr>
        <w:tab/>
      </w:r>
      <w:r>
        <w:rPr>
          <w:noProof/>
        </w:rPr>
        <w:t>Instalación</w:t>
      </w:r>
      <w:r>
        <w:rPr>
          <w:noProof/>
        </w:rPr>
        <w:tab/>
      </w:r>
      <w:r>
        <w:rPr>
          <w:noProof/>
        </w:rPr>
        <w:fldChar w:fldCharType="begin"/>
      </w:r>
      <w:r>
        <w:rPr>
          <w:noProof/>
        </w:rPr>
        <w:instrText xml:space="preserve"> PAGEREF _Toc238213180 \h </w:instrText>
      </w:r>
      <w:r>
        <w:rPr>
          <w:noProof/>
        </w:rPr>
      </w:r>
      <w:r>
        <w:rPr>
          <w:noProof/>
        </w:rPr>
        <w:fldChar w:fldCharType="separate"/>
      </w:r>
      <w:r>
        <w:rPr>
          <w:noProof/>
        </w:rPr>
        <w:t>1-5</w:t>
      </w:r>
      <w:r>
        <w:rPr>
          <w:noProof/>
        </w:rPr>
        <w:fldChar w:fldCharType="end"/>
      </w:r>
    </w:p>
    <w:p w14:paraId="7BB76E34" w14:textId="1180106F" w:rsidR="00F83CA6" w:rsidRDefault="00F83CA6">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1.11</w:t>
      </w:r>
      <w:r>
        <w:rPr>
          <w:rFonts w:asciiTheme="minorHAnsi" w:eastAsiaTheme="minorEastAsia" w:hAnsiTheme="minorHAnsi" w:cstheme="minorBidi"/>
          <w:smallCaps w:val="0"/>
          <w:noProof/>
          <w:kern w:val="2"/>
          <w:sz w:val="24"/>
          <w:szCs w:val="24"/>
          <w:lang w:val="es-MX" w:eastAsia="es-MX"/>
          <w14:ligatures w14:val="standardContextual"/>
        </w:rPr>
        <w:tab/>
      </w:r>
      <w:r>
        <w:rPr>
          <w:noProof/>
        </w:rPr>
        <w:t>Inspección de Acreditación de Instalación en Campo</w:t>
      </w:r>
      <w:r>
        <w:rPr>
          <w:noProof/>
        </w:rPr>
        <w:tab/>
      </w:r>
      <w:r>
        <w:rPr>
          <w:noProof/>
        </w:rPr>
        <w:fldChar w:fldCharType="begin"/>
      </w:r>
      <w:r>
        <w:rPr>
          <w:noProof/>
        </w:rPr>
        <w:instrText xml:space="preserve"> PAGEREF _Toc238213181 \h </w:instrText>
      </w:r>
      <w:r>
        <w:rPr>
          <w:noProof/>
        </w:rPr>
      </w:r>
      <w:r>
        <w:rPr>
          <w:noProof/>
        </w:rPr>
        <w:fldChar w:fldCharType="separate"/>
      </w:r>
      <w:r>
        <w:rPr>
          <w:noProof/>
        </w:rPr>
        <w:t>1-6</w:t>
      </w:r>
      <w:r>
        <w:rPr>
          <w:noProof/>
        </w:rPr>
        <w:fldChar w:fldCharType="end"/>
      </w:r>
    </w:p>
    <w:p w14:paraId="470BB7E0" w14:textId="0818E34C" w:rsidR="00F83CA6" w:rsidRDefault="00F83CA6">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1.12</w:t>
      </w:r>
      <w:r>
        <w:rPr>
          <w:rFonts w:asciiTheme="minorHAnsi" w:eastAsiaTheme="minorEastAsia" w:hAnsiTheme="minorHAnsi" w:cstheme="minorBidi"/>
          <w:smallCaps w:val="0"/>
          <w:noProof/>
          <w:kern w:val="2"/>
          <w:sz w:val="24"/>
          <w:szCs w:val="24"/>
          <w:lang w:val="es-MX" w:eastAsia="es-MX"/>
          <w14:ligatures w14:val="standardContextual"/>
        </w:rPr>
        <w:tab/>
      </w:r>
      <w:r>
        <w:rPr>
          <w:noProof/>
        </w:rPr>
        <w:t>Criterios de Transporte, Manejo y Almacenamiento</w:t>
      </w:r>
      <w:r>
        <w:rPr>
          <w:noProof/>
        </w:rPr>
        <w:tab/>
      </w:r>
      <w:r>
        <w:rPr>
          <w:noProof/>
        </w:rPr>
        <w:fldChar w:fldCharType="begin"/>
      </w:r>
      <w:r>
        <w:rPr>
          <w:noProof/>
        </w:rPr>
        <w:instrText xml:space="preserve"> PAGEREF _Toc238213182 \h </w:instrText>
      </w:r>
      <w:r>
        <w:rPr>
          <w:noProof/>
        </w:rPr>
      </w:r>
      <w:r>
        <w:rPr>
          <w:noProof/>
        </w:rPr>
        <w:fldChar w:fldCharType="separate"/>
      </w:r>
      <w:r>
        <w:rPr>
          <w:noProof/>
        </w:rPr>
        <w:t>1-6</w:t>
      </w:r>
      <w:r>
        <w:rPr>
          <w:noProof/>
        </w:rPr>
        <w:fldChar w:fldCharType="end"/>
      </w:r>
    </w:p>
    <w:p w14:paraId="2799F74D" w14:textId="1CF743B4" w:rsidR="00F83CA6" w:rsidRDefault="00F83CA6">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1.12.1</w:t>
      </w:r>
      <w:r>
        <w:rPr>
          <w:rFonts w:asciiTheme="minorHAnsi" w:eastAsiaTheme="minorEastAsia" w:hAnsiTheme="minorHAnsi" w:cstheme="minorBidi"/>
          <w:i w:val="0"/>
          <w:noProof/>
          <w:kern w:val="2"/>
          <w:sz w:val="24"/>
          <w:szCs w:val="24"/>
          <w:lang w:val="es-MX" w:eastAsia="es-MX"/>
          <w14:ligatures w14:val="standardContextual"/>
        </w:rPr>
        <w:tab/>
      </w:r>
      <w:r>
        <w:rPr>
          <w:noProof/>
        </w:rPr>
        <w:t>Embalaje y Protección</w:t>
      </w:r>
      <w:r>
        <w:rPr>
          <w:noProof/>
        </w:rPr>
        <w:tab/>
      </w:r>
      <w:r>
        <w:rPr>
          <w:noProof/>
        </w:rPr>
        <w:fldChar w:fldCharType="begin"/>
      </w:r>
      <w:r>
        <w:rPr>
          <w:noProof/>
        </w:rPr>
        <w:instrText xml:space="preserve"> PAGEREF _Toc238213183 \h </w:instrText>
      </w:r>
      <w:r>
        <w:rPr>
          <w:noProof/>
        </w:rPr>
      </w:r>
      <w:r>
        <w:rPr>
          <w:noProof/>
        </w:rPr>
        <w:fldChar w:fldCharType="separate"/>
      </w:r>
      <w:r>
        <w:rPr>
          <w:noProof/>
        </w:rPr>
        <w:t>1-6</w:t>
      </w:r>
      <w:r>
        <w:rPr>
          <w:noProof/>
        </w:rPr>
        <w:fldChar w:fldCharType="end"/>
      </w:r>
    </w:p>
    <w:p w14:paraId="58B1002A" w14:textId="258058E4" w:rsidR="00F83CA6" w:rsidRDefault="00F83CA6">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1.12.2</w:t>
      </w:r>
      <w:r>
        <w:rPr>
          <w:rFonts w:asciiTheme="minorHAnsi" w:eastAsiaTheme="minorEastAsia" w:hAnsiTheme="minorHAnsi" w:cstheme="minorBidi"/>
          <w:i w:val="0"/>
          <w:noProof/>
          <w:kern w:val="2"/>
          <w:sz w:val="24"/>
          <w:szCs w:val="24"/>
          <w:lang w:val="es-MX" w:eastAsia="es-MX"/>
          <w14:ligatures w14:val="standardContextual"/>
        </w:rPr>
        <w:tab/>
      </w:r>
      <w:r>
        <w:rPr>
          <w:noProof/>
        </w:rPr>
        <w:t>Condiciones de Transporte</w:t>
      </w:r>
      <w:r>
        <w:rPr>
          <w:noProof/>
        </w:rPr>
        <w:tab/>
      </w:r>
      <w:r>
        <w:rPr>
          <w:noProof/>
        </w:rPr>
        <w:fldChar w:fldCharType="begin"/>
      </w:r>
      <w:r>
        <w:rPr>
          <w:noProof/>
        </w:rPr>
        <w:instrText xml:space="preserve"> PAGEREF _Toc238213184 \h </w:instrText>
      </w:r>
      <w:r>
        <w:rPr>
          <w:noProof/>
        </w:rPr>
      </w:r>
      <w:r>
        <w:rPr>
          <w:noProof/>
        </w:rPr>
        <w:fldChar w:fldCharType="separate"/>
      </w:r>
      <w:r>
        <w:rPr>
          <w:noProof/>
        </w:rPr>
        <w:t>1-6</w:t>
      </w:r>
      <w:r>
        <w:rPr>
          <w:noProof/>
        </w:rPr>
        <w:fldChar w:fldCharType="end"/>
      </w:r>
    </w:p>
    <w:p w14:paraId="19603822" w14:textId="4AE73EF9" w:rsidR="00F83CA6" w:rsidRDefault="00F83CA6">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1.12.3</w:t>
      </w:r>
      <w:r>
        <w:rPr>
          <w:rFonts w:asciiTheme="minorHAnsi" w:eastAsiaTheme="minorEastAsia" w:hAnsiTheme="minorHAnsi" w:cstheme="minorBidi"/>
          <w:i w:val="0"/>
          <w:noProof/>
          <w:kern w:val="2"/>
          <w:sz w:val="24"/>
          <w:szCs w:val="24"/>
          <w:lang w:val="es-MX" w:eastAsia="es-MX"/>
          <w14:ligatures w14:val="standardContextual"/>
        </w:rPr>
        <w:tab/>
      </w:r>
      <w:r>
        <w:rPr>
          <w:noProof/>
        </w:rPr>
        <w:t>Maniobras de Carga y Descarga</w:t>
      </w:r>
      <w:r>
        <w:rPr>
          <w:noProof/>
        </w:rPr>
        <w:tab/>
      </w:r>
      <w:r>
        <w:rPr>
          <w:noProof/>
        </w:rPr>
        <w:fldChar w:fldCharType="begin"/>
      </w:r>
      <w:r>
        <w:rPr>
          <w:noProof/>
        </w:rPr>
        <w:instrText xml:space="preserve"> PAGEREF _Toc238213185 \h </w:instrText>
      </w:r>
      <w:r>
        <w:rPr>
          <w:noProof/>
        </w:rPr>
      </w:r>
      <w:r>
        <w:rPr>
          <w:noProof/>
        </w:rPr>
        <w:fldChar w:fldCharType="separate"/>
      </w:r>
      <w:r>
        <w:rPr>
          <w:noProof/>
        </w:rPr>
        <w:t>1-7</w:t>
      </w:r>
      <w:r>
        <w:rPr>
          <w:noProof/>
        </w:rPr>
        <w:fldChar w:fldCharType="end"/>
      </w:r>
    </w:p>
    <w:p w14:paraId="1B5620E8" w14:textId="39A0DCBF" w:rsidR="00F83CA6" w:rsidRDefault="00F83CA6">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1.12.4</w:t>
      </w:r>
      <w:r>
        <w:rPr>
          <w:rFonts w:asciiTheme="minorHAnsi" w:eastAsiaTheme="minorEastAsia" w:hAnsiTheme="minorHAnsi" w:cstheme="minorBidi"/>
          <w:i w:val="0"/>
          <w:noProof/>
          <w:kern w:val="2"/>
          <w:sz w:val="24"/>
          <w:szCs w:val="24"/>
          <w:lang w:val="es-MX" w:eastAsia="es-MX"/>
          <w14:ligatures w14:val="standardContextual"/>
        </w:rPr>
        <w:tab/>
      </w:r>
      <w:r>
        <w:rPr>
          <w:noProof/>
        </w:rPr>
        <w:t>Almacenamiento en Obra</w:t>
      </w:r>
      <w:r>
        <w:rPr>
          <w:noProof/>
        </w:rPr>
        <w:tab/>
      </w:r>
      <w:r>
        <w:rPr>
          <w:noProof/>
        </w:rPr>
        <w:fldChar w:fldCharType="begin"/>
      </w:r>
      <w:r>
        <w:rPr>
          <w:noProof/>
        </w:rPr>
        <w:instrText xml:space="preserve"> PAGEREF _Toc238213186 \h </w:instrText>
      </w:r>
      <w:r>
        <w:rPr>
          <w:noProof/>
        </w:rPr>
      </w:r>
      <w:r>
        <w:rPr>
          <w:noProof/>
        </w:rPr>
        <w:fldChar w:fldCharType="separate"/>
      </w:r>
      <w:r>
        <w:rPr>
          <w:noProof/>
        </w:rPr>
        <w:t>1-7</w:t>
      </w:r>
      <w:r>
        <w:rPr>
          <w:noProof/>
        </w:rPr>
        <w:fldChar w:fldCharType="end"/>
      </w:r>
    </w:p>
    <w:p w14:paraId="523932BB" w14:textId="463FBA78" w:rsidR="00F83CA6" w:rsidRDefault="00F83CA6">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1.12.5</w:t>
      </w:r>
      <w:r>
        <w:rPr>
          <w:rFonts w:asciiTheme="minorHAnsi" w:eastAsiaTheme="minorEastAsia" w:hAnsiTheme="minorHAnsi" w:cstheme="minorBidi"/>
          <w:i w:val="0"/>
          <w:noProof/>
          <w:kern w:val="2"/>
          <w:sz w:val="24"/>
          <w:szCs w:val="24"/>
          <w:lang w:val="es-MX" w:eastAsia="es-MX"/>
          <w14:ligatures w14:val="standardContextual"/>
        </w:rPr>
        <w:tab/>
      </w:r>
      <w:r>
        <w:rPr>
          <w:noProof/>
        </w:rPr>
        <w:t>Inspección al Recibir el Equipo</w:t>
      </w:r>
      <w:r>
        <w:rPr>
          <w:noProof/>
        </w:rPr>
        <w:tab/>
      </w:r>
      <w:r>
        <w:rPr>
          <w:noProof/>
        </w:rPr>
        <w:fldChar w:fldCharType="begin"/>
      </w:r>
      <w:r>
        <w:rPr>
          <w:noProof/>
        </w:rPr>
        <w:instrText xml:space="preserve"> PAGEREF _Toc238213187 \h </w:instrText>
      </w:r>
      <w:r>
        <w:rPr>
          <w:noProof/>
        </w:rPr>
      </w:r>
      <w:r>
        <w:rPr>
          <w:noProof/>
        </w:rPr>
        <w:fldChar w:fldCharType="separate"/>
      </w:r>
      <w:r>
        <w:rPr>
          <w:noProof/>
        </w:rPr>
        <w:t>1-7</w:t>
      </w:r>
      <w:r>
        <w:rPr>
          <w:noProof/>
        </w:rPr>
        <w:fldChar w:fldCharType="end"/>
      </w:r>
    </w:p>
    <w:p w14:paraId="775C1097" w14:textId="00DCFAEF" w:rsidR="00F83CA6" w:rsidRDefault="00F83CA6">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1.13</w:t>
      </w:r>
      <w:r>
        <w:rPr>
          <w:rFonts w:asciiTheme="minorHAnsi" w:eastAsiaTheme="minorEastAsia" w:hAnsiTheme="minorHAnsi" w:cstheme="minorBidi"/>
          <w:smallCaps w:val="0"/>
          <w:noProof/>
          <w:kern w:val="2"/>
          <w:sz w:val="24"/>
          <w:szCs w:val="24"/>
          <w:lang w:val="es-MX" w:eastAsia="es-MX"/>
          <w14:ligatures w14:val="standardContextual"/>
        </w:rPr>
        <w:tab/>
      </w:r>
      <w:r>
        <w:rPr>
          <w:noProof/>
        </w:rPr>
        <w:t>Garantías</w:t>
      </w:r>
      <w:r>
        <w:rPr>
          <w:noProof/>
        </w:rPr>
        <w:tab/>
      </w:r>
      <w:r>
        <w:rPr>
          <w:noProof/>
        </w:rPr>
        <w:fldChar w:fldCharType="begin"/>
      </w:r>
      <w:r>
        <w:rPr>
          <w:noProof/>
        </w:rPr>
        <w:instrText xml:space="preserve"> PAGEREF _Toc238213188 \h </w:instrText>
      </w:r>
      <w:r>
        <w:rPr>
          <w:noProof/>
        </w:rPr>
      </w:r>
      <w:r>
        <w:rPr>
          <w:noProof/>
        </w:rPr>
        <w:fldChar w:fldCharType="separate"/>
      </w:r>
      <w:r>
        <w:rPr>
          <w:noProof/>
        </w:rPr>
        <w:t>1-7</w:t>
      </w:r>
      <w:r>
        <w:rPr>
          <w:noProof/>
        </w:rPr>
        <w:fldChar w:fldCharType="end"/>
      </w:r>
    </w:p>
    <w:p w14:paraId="21F556D6" w14:textId="087C4CFA" w:rsidR="00F83CA6" w:rsidRDefault="00F83CA6">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1.13.1</w:t>
      </w:r>
      <w:r>
        <w:rPr>
          <w:rFonts w:asciiTheme="minorHAnsi" w:eastAsiaTheme="minorEastAsia" w:hAnsiTheme="minorHAnsi" w:cstheme="minorBidi"/>
          <w:i w:val="0"/>
          <w:noProof/>
          <w:kern w:val="2"/>
          <w:sz w:val="24"/>
          <w:szCs w:val="24"/>
          <w:lang w:val="es-MX" w:eastAsia="es-MX"/>
          <w14:ligatures w14:val="standardContextual"/>
        </w:rPr>
        <w:tab/>
      </w:r>
      <w:r>
        <w:rPr>
          <w:noProof/>
        </w:rPr>
        <w:t>Garantía de Suministro y Servicios</w:t>
      </w:r>
      <w:r>
        <w:rPr>
          <w:noProof/>
        </w:rPr>
        <w:tab/>
      </w:r>
      <w:r>
        <w:rPr>
          <w:noProof/>
        </w:rPr>
        <w:fldChar w:fldCharType="begin"/>
      </w:r>
      <w:r>
        <w:rPr>
          <w:noProof/>
        </w:rPr>
        <w:instrText xml:space="preserve"> PAGEREF _Toc238213189 \h </w:instrText>
      </w:r>
      <w:r>
        <w:rPr>
          <w:noProof/>
        </w:rPr>
      </w:r>
      <w:r>
        <w:rPr>
          <w:noProof/>
        </w:rPr>
        <w:fldChar w:fldCharType="separate"/>
      </w:r>
      <w:r>
        <w:rPr>
          <w:noProof/>
        </w:rPr>
        <w:t>1-7</w:t>
      </w:r>
      <w:r>
        <w:rPr>
          <w:noProof/>
        </w:rPr>
        <w:fldChar w:fldCharType="end"/>
      </w:r>
    </w:p>
    <w:p w14:paraId="5C110B75" w14:textId="0EDF9331" w:rsidR="00F83CA6" w:rsidRDefault="00F83CA6">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1.13.2</w:t>
      </w:r>
      <w:r>
        <w:rPr>
          <w:rFonts w:asciiTheme="minorHAnsi" w:eastAsiaTheme="minorEastAsia" w:hAnsiTheme="minorHAnsi" w:cstheme="minorBidi"/>
          <w:i w:val="0"/>
          <w:noProof/>
          <w:kern w:val="2"/>
          <w:sz w:val="24"/>
          <w:szCs w:val="24"/>
          <w:lang w:val="es-MX" w:eastAsia="es-MX"/>
          <w14:ligatures w14:val="standardContextual"/>
        </w:rPr>
        <w:tab/>
      </w:r>
      <w:r>
        <w:rPr>
          <w:noProof/>
        </w:rPr>
        <w:t>Garantía de Equipos</w:t>
      </w:r>
      <w:r>
        <w:rPr>
          <w:noProof/>
        </w:rPr>
        <w:tab/>
      </w:r>
      <w:r>
        <w:rPr>
          <w:noProof/>
        </w:rPr>
        <w:fldChar w:fldCharType="begin"/>
      </w:r>
      <w:r>
        <w:rPr>
          <w:noProof/>
        </w:rPr>
        <w:instrText xml:space="preserve"> PAGEREF _Toc238213190 \h </w:instrText>
      </w:r>
      <w:r>
        <w:rPr>
          <w:noProof/>
        </w:rPr>
      </w:r>
      <w:r>
        <w:rPr>
          <w:noProof/>
        </w:rPr>
        <w:fldChar w:fldCharType="separate"/>
      </w:r>
      <w:r>
        <w:rPr>
          <w:noProof/>
        </w:rPr>
        <w:t>1-8</w:t>
      </w:r>
      <w:r>
        <w:rPr>
          <w:noProof/>
        </w:rPr>
        <w:fldChar w:fldCharType="end"/>
      </w:r>
    </w:p>
    <w:p w14:paraId="14F17ECB" w14:textId="563AF225" w:rsidR="00F83CA6" w:rsidRDefault="00F83CA6">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1.14</w:t>
      </w:r>
      <w:r>
        <w:rPr>
          <w:rFonts w:asciiTheme="minorHAnsi" w:eastAsiaTheme="minorEastAsia" w:hAnsiTheme="minorHAnsi" w:cstheme="minorBidi"/>
          <w:smallCaps w:val="0"/>
          <w:noProof/>
          <w:kern w:val="2"/>
          <w:sz w:val="24"/>
          <w:szCs w:val="24"/>
          <w:lang w:val="es-MX" w:eastAsia="es-MX"/>
          <w14:ligatures w14:val="standardContextual"/>
        </w:rPr>
        <w:tab/>
      </w:r>
      <w:r>
        <w:rPr>
          <w:noProof/>
        </w:rPr>
        <w:t>Medición y Forma de Pago</w:t>
      </w:r>
      <w:r>
        <w:rPr>
          <w:noProof/>
        </w:rPr>
        <w:tab/>
      </w:r>
      <w:r>
        <w:rPr>
          <w:noProof/>
        </w:rPr>
        <w:fldChar w:fldCharType="begin"/>
      </w:r>
      <w:r>
        <w:rPr>
          <w:noProof/>
        </w:rPr>
        <w:instrText xml:space="preserve"> PAGEREF _Toc238213191 \h </w:instrText>
      </w:r>
      <w:r>
        <w:rPr>
          <w:noProof/>
        </w:rPr>
      </w:r>
      <w:r>
        <w:rPr>
          <w:noProof/>
        </w:rPr>
        <w:fldChar w:fldCharType="separate"/>
      </w:r>
      <w:r>
        <w:rPr>
          <w:noProof/>
        </w:rPr>
        <w:t>1-8</w:t>
      </w:r>
      <w:r>
        <w:rPr>
          <w:noProof/>
        </w:rPr>
        <w:fldChar w:fldCharType="end"/>
      </w:r>
    </w:p>
    <w:p w14:paraId="0F99EBD2" w14:textId="724633DE" w:rsidR="00F83CA6" w:rsidRDefault="00F83CA6">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1.14.1</w:t>
      </w:r>
      <w:r>
        <w:rPr>
          <w:rFonts w:asciiTheme="minorHAnsi" w:eastAsiaTheme="minorEastAsia" w:hAnsiTheme="minorHAnsi" w:cstheme="minorBidi"/>
          <w:i w:val="0"/>
          <w:noProof/>
          <w:kern w:val="2"/>
          <w:sz w:val="24"/>
          <w:szCs w:val="24"/>
          <w:lang w:val="es-MX" w:eastAsia="es-MX"/>
          <w14:ligatures w14:val="standardContextual"/>
        </w:rPr>
        <w:tab/>
      </w:r>
      <w:r>
        <w:rPr>
          <w:noProof/>
        </w:rPr>
        <w:t>Criterios de Medición</w:t>
      </w:r>
      <w:r>
        <w:rPr>
          <w:noProof/>
        </w:rPr>
        <w:tab/>
      </w:r>
      <w:r>
        <w:rPr>
          <w:noProof/>
        </w:rPr>
        <w:fldChar w:fldCharType="begin"/>
      </w:r>
      <w:r>
        <w:rPr>
          <w:noProof/>
        </w:rPr>
        <w:instrText xml:space="preserve"> PAGEREF _Toc238213192 \h </w:instrText>
      </w:r>
      <w:r>
        <w:rPr>
          <w:noProof/>
        </w:rPr>
      </w:r>
      <w:r>
        <w:rPr>
          <w:noProof/>
        </w:rPr>
        <w:fldChar w:fldCharType="separate"/>
      </w:r>
      <w:r>
        <w:rPr>
          <w:noProof/>
        </w:rPr>
        <w:t>1-8</w:t>
      </w:r>
      <w:r>
        <w:rPr>
          <w:noProof/>
        </w:rPr>
        <w:fldChar w:fldCharType="end"/>
      </w:r>
    </w:p>
    <w:p w14:paraId="1EF88200" w14:textId="73DED03F" w:rsidR="00F83CA6" w:rsidRDefault="00F83CA6">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1.14.2</w:t>
      </w:r>
      <w:r>
        <w:rPr>
          <w:rFonts w:asciiTheme="minorHAnsi" w:eastAsiaTheme="minorEastAsia" w:hAnsiTheme="minorHAnsi" w:cstheme="minorBidi"/>
          <w:i w:val="0"/>
          <w:noProof/>
          <w:kern w:val="2"/>
          <w:sz w:val="24"/>
          <w:szCs w:val="24"/>
          <w:lang w:val="es-MX" w:eastAsia="es-MX"/>
          <w14:ligatures w14:val="standardContextual"/>
        </w:rPr>
        <w:tab/>
      </w:r>
      <w:r>
        <w:rPr>
          <w:noProof/>
        </w:rPr>
        <w:t>Criterios de Pago</w:t>
      </w:r>
      <w:r>
        <w:rPr>
          <w:noProof/>
        </w:rPr>
        <w:tab/>
      </w:r>
      <w:r>
        <w:rPr>
          <w:noProof/>
        </w:rPr>
        <w:fldChar w:fldCharType="begin"/>
      </w:r>
      <w:r>
        <w:rPr>
          <w:noProof/>
        </w:rPr>
        <w:instrText xml:space="preserve"> PAGEREF _Toc238213193 \h </w:instrText>
      </w:r>
      <w:r>
        <w:rPr>
          <w:noProof/>
        </w:rPr>
      </w:r>
      <w:r>
        <w:rPr>
          <w:noProof/>
        </w:rPr>
        <w:fldChar w:fldCharType="separate"/>
      </w:r>
      <w:r>
        <w:rPr>
          <w:noProof/>
        </w:rPr>
        <w:t>1-8</w:t>
      </w:r>
      <w:r>
        <w:rPr>
          <w:noProof/>
        </w:rPr>
        <w:fldChar w:fldCharType="end"/>
      </w:r>
    </w:p>
    <w:p w14:paraId="75270352" w14:textId="3EA00202" w:rsidR="000F568F" w:rsidRDefault="000F568F" w:rsidP="00367E3A">
      <w:r>
        <w:fldChar w:fldCharType="end"/>
      </w:r>
    </w:p>
    <w:p w14:paraId="4A298C3F" w14:textId="77777777" w:rsidR="003E20E2" w:rsidRDefault="003E20E2" w:rsidP="00367E3A"/>
    <w:p w14:paraId="75270353" w14:textId="77777777" w:rsidR="000F568F" w:rsidRDefault="000F568F">
      <w:pPr>
        <w:pStyle w:val="Ttulondices"/>
      </w:pPr>
      <w:r>
        <w:t>Índice de Tablas</w:t>
      </w:r>
    </w:p>
    <w:p w14:paraId="093ECE6F" w14:textId="303AE43A" w:rsidR="00F83CA6" w:rsidRDefault="000F568F">
      <w:pPr>
        <w:pStyle w:val="Tabladeilustraciones"/>
        <w:tabs>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sidRPr="00DA4620">
        <w:rPr>
          <w:i w:val="0"/>
          <w:iCs/>
        </w:rPr>
        <w:fldChar w:fldCharType="begin"/>
      </w:r>
      <w:r w:rsidRPr="00DA4620">
        <w:rPr>
          <w:i w:val="0"/>
          <w:iCs/>
        </w:rPr>
        <w:instrText xml:space="preserve"> TOC \c "Tabla" </w:instrText>
      </w:r>
      <w:r w:rsidRPr="00DA4620">
        <w:rPr>
          <w:i w:val="0"/>
          <w:iCs/>
        </w:rPr>
        <w:fldChar w:fldCharType="separate"/>
      </w:r>
      <w:r w:rsidR="00F83CA6" w:rsidRPr="002C1D3C">
        <w:rPr>
          <w:b/>
          <w:noProof/>
        </w:rPr>
        <w:t>Tabla 1 Características Canaletas Recolectoras</w:t>
      </w:r>
      <w:r w:rsidR="00F83CA6">
        <w:rPr>
          <w:noProof/>
        </w:rPr>
        <w:tab/>
      </w:r>
      <w:r w:rsidR="00F83CA6">
        <w:rPr>
          <w:noProof/>
        </w:rPr>
        <w:fldChar w:fldCharType="begin"/>
      </w:r>
      <w:r w:rsidR="00F83CA6">
        <w:rPr>
          <w:noProof/>
        </w:rPr>
        <w:instrText xml:space="preserve"> PAGEREF _Toc238213120 \h </w:instrText>
      </w:r>
      <w:r w:rsidR="00F83CA6">
        <w:rPr>
          <w:noProof/>
        </w:rPr>
      </w:r>
      <w:r w:rsidR="00F83CA6">
        <w:rPr>
          <w:noProof/>
        </w:rPr>
        <w:fldChar w:fldCharType="separate"/>
      </w:r>
      <w:r w:rsidR="00F83CA6">
        <w:rPr>
          <w:noProof/>
        </w:rPr>
        <w:t>1-1</w:t>
      </w:r>
      <w:r w:rsidR="00F83CA6">
        <w:rPr>
          <w:noProof/>
        </w:rPr>
        <w:fldChar w:fldCharType="end"/>
      </w:r>
    </w:p>
    <w:p w14:paraId="5DDDB093" w14:textId="4982244F" w:rsidR="00587ECE" w:rsidRPr="00DA4620" w:rsidRDefault="000F568F">
      <w:r w:rsidRPr="00DA4620">
        <w:fldChar w:fldCharType="end"/>
      </w:r>
    </w:p>
    <w:p w14:paraId="75270359" w14:textId="77777777" w:rsidR="000F568F" w:rsidRPr="00DA4620" w:rsidRDefault="000F568F"/>
    <w:p w14:paraId="7527035A" w14:textId="77777777" w:rsidR="000F568F" w:rsidRDefault="000F568F">
      <w:pPr>
        <w:sectPr w:rsidR="000F568F" w:rsidSect="009E1000">
          <w:headerReference w:type="even" r:id="rId12"/>
          <w:headerReference w:type="default" r:id="rId13"/>
          <w:footerReference w:type="even" r:id="rId14"/>
          <w:footerReference w:type="default" r:id="rId15"/>
          <w:headerReference w:type="first" r:id="rId16"/>
          <w:footerReference w:type="first" r:id="rId17"/>
          <w:pgSz w:w="12242" w:h="15842" w:code="1"/>
          <w:pgMar w:top="1418" w:right="1134" w:bottom="1418" w:left="1134" w:header="720" w:footer="369" w:gutter="284"/>
          <w:pgNumType w:fmt="lowerRoman" w:start="1" w:chapStyle="1"/>
          <w:cols w:space="720"/>
          <w:titlePg/>
          <w:docGrid w:linePitch="326"/>
        </w:sectPr>
      </w:pPr>
    </w:p>
    <w:p w14:paraId="67332F66" w14:textId="6E623AB9" w:rsidR="00DA4620" w:rsidRPr="00DA4620" w:rsidRDefault="000B79FB" w:rsidP="0039564F">
      <w:pPr>
        <w:pStyle w:val="Ttulo1"/>
      </w:pPr>
      <w:bookmarkStart w:id="0" w:name="_Toc176784161"/>
      <w:bookmarkStart w:id="1" w:name="_Toc177050373"/>
      <w:bookmarkStart w:id="2" w:name="_Toc177393856"/>
      <w:bookmarkStart w:id="3" w:name="_Toc188285002"/>
      <w:bookmarkStart w:id="4" w:name="_Toc188285029"/>
      <w:bookmarkStart w:id="5" w:name="_Toc218604671"/>
      <w:bookmarkStart w:id="6" w:name="_Ref235707058"/>
      <w:bookmarkStart w:id="7" w:name="_Toc238213164"/>
      <w:bookmarkEnd w:id="0"/>
      <w:bookmarkEnd w:id="1"/>
      <w:bookmarkEnd w:id="2"/>
      <w:bookmarkEnd w:id="3"/>
      <w:bookmarkEnd w:id="4"/>
      <w:bookmarkEnd w:id="5"/>
      <w:r>
        <w:lastRenderedPageBreak/>
        <w:t xml:space="preserve">Canaletas </w:t>
      </w:r>
      <w:r w:rsidR="008A548F">
        <w:t>Filtro</w:t>
      </w:r>
      <w:r w:rsidR="00F83CA6">
        <w:t>s Carbón Activado</w:t>
      </w:r>
      <w:bookmarkEnd w:id="6"/>
      <w:bookmarkEnd w:id="7"/>
    </w:p>
    <w:p w14:paraId="31AE3F7C" w14:textId="209983E4" w:rsidR="00DA4620" w:rsidRPr="00DA4620" w:rsidRDefault="00DA4620" w:rsidP="00DA4620">
      <w:r w:rsidRPr="00DA4620">
        <w:t xml:space="preserve">Las presentes Especificaciones tienen por objeto establecer los lineamientos, criterios técnicos y requisitos mínimos que deberán cumplirse para la correcta ejecución de la obra, suministro, instalación, pruebas y puesta en marcha de </w:t>
      </w:r>
      <w:r w:rsidR="008A548F" w:rsidRPr="00DA4620">
        <w:t>las canaletas recolectoras</w:t>
      </w:r>
      <w:r w:rsidR="000B79FB">
        <w:t xml:space="preserve"> de </w:t>
      </w:r>
      <w:r w:rsidRPr="00DA4620">
        <w:t>.</w:t>
      </w:r>
    </w:p>
    <w:p w14:paraId="04C65350" w14:textId="1ABA017C" w:rsidR="00DA4620" w:rsidRPr="00DA4620" w:rsidRDefault="00DA4620" w:rsidP="00DA4620">
      <w:r w:rsidRPr="00DA4620">
        <w:t xml:space="preserve">Estas especificaciones aplican de manera general a todos los conceptos mecánicos, </w:t>
      </w:r>
      <w:r w:rsidR="00751A87">
        <w:t>soportes, anclaje, sellado y pruebas</w:t>
      </w:r>
      <w:r w:rsidRPr="00DA4620">
        <w:t>.</w:t>
      </w:r>
    </w:p>
    <w:p w14:paraId="4776E0AE" w14:textId="77777777" w:rsidR="00DA4620" w:rsidRPr="00DA4620" w:rsidRDefault="00DA4620" w:rsidP="00DA4620">
      <w:r w:rsidRPr="00DA4620">
        <w:t>Las especificaciones deberán considerarse de manera complementaria y obligatoria con los planos del proyecto, el catálogo de conceptos, las normas aplicables y demás documentos contractuales, prevaleciendo siempre el criterio más restrictivo en favor de la calidad, seguridad y funcionalidad de la obra.</w:t>
      </w:r>
    </w:p>
    <w:p w14:paraId="36964B07" w14:textId="77777777" w:rsidR="00DA4620" w:rsidRPr="00DA4620" w:rsidRDefault="00DA4620" w:rsidP="0039564F">
      <w:pPr>
        <w:pStyle w:val="Ttulo2"/>
      </w:pPr>
      <w:bookmarkStart w:id="8" w:name="_Toc223886737"/>
      <w:bookmarkStart w:id="9" w:name="_Toc188285030"/>
      <w:bookmarkStart w:id="10" w:name="_Toc238213165"/>
      <w:r w:rsidRPr="00DA4620">
        <w:t>Descripción del Concepto</w:t>
      </w:r>
      <w:bookmarkEnd w:id="8"/>
      <w:bookmarkEnd w:id="10"/>
    </w:p>
    <w:p w14:paraId="3EC920E3" w14:textId="08DE2953" w:rsidR="00DA4620" w:rsidRPr="00DA4620" w:rsidRDefault="008A548F" w:rsidP="00751A87">
      <w:r w:rsidRPr="00DA4620">
        <w:t>Las canaletas recolectoras</w:t>
      </w:r>
      <w:r w:rsidR="00DA4620" w:rsidRPr="00DA4620">
        <w:t xml:space="preserve"> tienen como función principal </w:t>
      </w:r>
      <w:r w:rsidR="00751A87">
        <w:t>la colecta del agua clarificada en la superficie de sedimentador</w:t>
      </w:r>
      <w:r w:rsidR="00DA4620" w:rsidRPr="00DA4620">
        <w:t>.</w:t>
      </w:r>
    </w:p>
    <w:p w14:paraId="44FF7A08" w14:textId="586F3E18" w:rsidR="00DA4620" w:rsidRPr="00DA4620" w:rsidRDefault="00DA4620" w:rsidP="00DA4620">
      <w:r w:rsidRPr="00DA4620">
        <w:t xml:space="preserve">El presente concepto se refiere al suministro, instalación y puesta en operación de </w:t>
      </w:r>
      <w:r w:rsidR="00751A87">
        <w:t>las canaletas</w:t>
      </w:r>
      <w:r w:rsidRPr="00DA4620">
        <w:t xml:space="preserve">, destinados a asegurar la correcta </w:t>
      </w:r>
      <w:r w:rsidR="00751A87">
        <w:t xml:space="preserve">recolección del agua clarificada, </w:t>
      </w:r>
      <w:r w:rsidRPr="00DA4620">
        <w:t>.</w:t>
      </w:r>
    </w:p>
    <w:p w14:paraId="5732BA59" w14:textId="77777777" w:rsidR="00DA4620" w:rsidRPr="00DA4620" w:rsidRDefault="00DA4620" w:rsidP="00DA4620">
      <w:pPr>
        <w:rPr>
          <w:lang w:val="es-MX"/>
        </w:rPr>
      </w:pPr>
      <w:r w:rsidRPr="00DA4620">
        <w:rPr>
          <w:lang w:val="es-MX"/>
        </w:rPr>
        <w:t>Los equipos considerados en esta especificación se instalarán en las siguientes unidades del sistema:</w:t>
      </w:r>
    </w:p>
    <w:p w14:paraId="5023C791" w14:textId="33EAA171" w:rsidR="00DA4620" w:rsidRPr="00CA4F27" w:rsidRDefault="00751A87" w:rsidP="009E047E">
      <w:pPr>
        <w:numPr>
          <w:ilvl w:val="0"/>
          <w:numId w:val="29"/>
        </w:numPr>
        <w:ind w:left="714" w:hanging="357"/>
        <w:contextualSpacing/>
        <w:rPr>
          <w:lang w:val="es-ES"/>
        </w:rPr>
      </w:pPr>
      <w:r>
        <w:rPr>
          <w:lang w:val="es-ES"/>
        </w:rPr>
        <w:t>Tanques de Sedimentación</w:t>
      </w:r>
      <w:r w:rsidR="00DA4620" w:rsidRPr="00CA4F27">
        <w:rPr>
          <w:lang w:val="es-ES"/>
        </w:rPr>
        <w:t xml:space="preserve">: </w:t>
      </w:r>
      <w:r w:rsidR="00DA4620" w:rsidRPr="00CA4F27">
        <w:fldChar w:fldCharType="begin"/>
      </w:r>
      <w:r w:rsidR="00DA4620" w:rsidRPr="00CA4F27">
        <w:rPr>
          <w:b/>
          <w:bCs/>
          <w:lang w:val="es-ES"/>
        </w:rPr>
        <w:instrText xml:space="preserve"> REF _Ref223021958 \h  \* MERGEFORMAT </w:instrText>
      </w:r>
      <w:r w:rsidR="00DA4620" w:rsidRPr="00CA4F27">
        <w:fldChar w:fldCharType="separate"/>
      </w:r>
      <w:r w:rsidR="00781E68" w:rsidRPr="00781E68">
        <w:rPr>
          <w:b/>
          <w:bCs/>
        </w:rPr>
        <w:t xml:space="preserve">Tabla </w:t>
      </w:r>
      <w:r w:rsidR="00781E68" w:rsidRPr="00781E68">
        <w:rPr>
          <w:b/>
          <w:bCs/>
          <w:noProof/>
        </w:rPr>
        <w:t>1</w:t>
      </w:r>
      <w:r w:rsidR="00DA4620" w:rsidRPr="00CA4F27">
        <w:fldChar w:fldCharType="end"/>
      </w:r>
    </w:p>
    <w:p w14:paraId="78C37087" w14:textId="77777777" w:rsidR="00751A87" w:rsidRDefault="00751A87" w:rsidP="00DA4620">
      <w:pPr>
        <w:keepNext/>
        <w:spacing w:before="120"/>
        <w:jc w:val="center"/>
        <w:rPr>
          <w:lang w:val="es-ES"/>
        </w:rPr>
      </w:pPr>
      <w:bookmarkStart w:id="11" w:name="_Ref223021958"/>
      <w:bookmarkStart w:id="12" w:name="_Toc221471684"/>
    </w:p>
    <w:p w14:paraId="53B9D900" w14:textId="5845BE0B" w:rsidR="00DA4620" w:rsidRPr="00DA4620" w:rsidRDefault="00DA4620" w:rsidP="00DA4620">
      <w:pPr>
        <w:keepNext/>
        <w:spacing w:before="120"/>
        <w:jc w:val="center"/>
        <w:rPr>
          <w:b/>
        </w:rPr>
      </w:pPr>
      <w:bookmarkStart w:id="13" w:name="_Toc238213120"/>
      <w:r w:rsidRPr="00DA4620">
        <w:rPr>
          <w:b/>
        </w:rPr>
        <w:t xml:space="preserve">Tabla </w:t>
      </w:r>
      <w:r w:rsidRPr="00DA4620">
        <w:rPr>
          <w:b/>
        </w:rPr>
        <w:fldChar w:fldCharType="begin"/>
      </w:r>
      <w:r w:rsidRPr="00DA4620">
        <w:rPr>
          <w:b/>
        </w:rPr>
        <w:instrText xml:space="preserve"> SEQ Tabla \* ARABIC </w:instrText>
      </w:r>
      <w:r w:rsidRPr="00DA4620">
        <w:rPr>
          <w:b/>
        </w:rPr>
        <w:fldChar w:fldCharType="separate"/>
      </w:r>
      <w:r w:rsidR="00781E68">
        <w:rPr>
          <w:b/>
          <w:noProof/>
        </w:rPr>
        <w:t>1</w:t>
      </w:r>
      <w:r w:rsidRPr="00DA4620">
        <w:rPr>
          <w:b/>
        </w:rPr>
        <w:fldChar w:fldCharType="end"/>
      </w:r>
      <w:bookmarkEnd w:id="11"/>
      <w:r w:rsidRPr="00DA4620">
        <w:rPr>
          <w:b/>
        </w:rPr>
        <w:t xml:space="preserve"> Características </w:t>
      </w:r>
      <w:bookmarkEnd w:id="12"/>
      <w:r w:rsidR="00F266EF">
        <w:rPr>
          <w:b/>
        </w:rPr>
        <w:t>Canaletas Recolectoras</w:t>
      </w:r>
      <w:bookmarkEnd w:id="13"/>
    </w:p>
    <w:tbl>
      <w:tblPr>
        <w:tblStyle w:val="EstiloAyMAColor"/>
        <w:tblW w:w="9167" w:type="dxa"/>
        <w:jc w:val="center"/>
        <w:tblLook w:val="04A0" w:firstRow="1" w:lastRow="0" w:firstColumn="1" w:lastColumn="0" w:noHBand="0" w:noVBand="1"/>
      </w:tblPr>
      <w:tblGrid>
        <w:gridCol w:w="4045"/>
        <w:gridCol w:w="3702"/>
        <w:gridCol w:w="1420"/>
      </w:tblGrid>
      <w:tr w:rsidR="00DA4620" w:rsidRPr="00DA4620" w14:paraId="6593C663" w14:textId="77777777" w:rsidTr="00FB3A67">
        <w:trPr>
          <w:cnfStyle w:val="100000000000" w:firstRow="1" w:lastRow="0" w:firstColumn="0" w:lastColumn="0" w:oddVBand="0" w:evenVBand="0" w:oddHBand="0" w:evenHBand="0" w:firstRowFirstColumn="0" w:firstRowLastColumn="0" w:lastRowFirstColumn="0" w:lastRowLastColumn="0"/>
          <w:trHeight w:val="276"/>
          <w:jc w:val="center"/>
        </w:trPr>
        <w:tc>
          <w:tcPr>
            <w:tcW w:w="4045" w:type="dxa"/>
            <w:noWrap/>
            <w:hideMark/>
          </w:tcPr>
          <w:p w14:paraId="1BC6C9AA" w14:textId="77777777" w:rsidR="00DA4620" w:rsidRPr="00DA4620" w:rsidRDefault="00DA4620" w:rsidP="00DA4620">
            <w:pPr>
              <w:spacing w:after="80"/>
              <w:jc w:val="center"/>
              <w:rPr>
                <w:sz w:val="20"/>
                <w:lang w:val="es-MX" w:eastAsia="es-MX"/>
              </w:rPr>
            </w:pPr>
            <w:r w:rsidRPr="00DA4620">
              <w:rPr>
                <w:sz w:val="20"/>
                <w:lang w:val="es-MX" w:eastAsia="es-MX"/>
              </w:rPr>
              <w:t>Descripción/Equipo</w:t>
            </w:r>
          </w:p>
        </w:tc>
        <w:tc>
          <w:tcPr>
            <w:tcW w:w="3702" w:type="dxa"/>
            <w:noWrap/>
            <w:hideMark/>
          </w:tcPr>
          <w:p w14:paraId="3433517B" w14:textId="77777777" w:rsidR="00DA4620" w:rsidRPr="00DA4620" w:rsidRDefault="00DA4620" w:rsidP="00DA4620">
            <w:pPr>
              <w:spacing w:after="80"/>
              <w:jc w:val="center"/>
              <w:rPr>
                <w:sz w:val="20"/>
                <w:lang w:val="es-MX" w:eastAsia="es-MX"/>
              </w:rPr>
            </w:pPr>
            <w:r w:rsidRPr="00DA4620">
              <w:rPr>
                <w:sz w:val="20"/>
                <w:lang w:val="es-MX" w:eastAsia="es-MX"/>
              </w:rPr>
              <w:t>Valor</w:t>
            </w:r>
          </w:p>
        </w:tc>
        <w:tc>
          <w:tcPr>
            <w:tcW w:w="1420" w:type="dxa"/>
            <w:noWrap/>
            <w:hideMark/>
          </w:tcPr>
          <w:p w14:paraId="2FC9A38B" w14:textId="77777777" w:rsidR="00DA4620" w:rsidRPr="00DA4620" w:rsidRDefault="00DA4620" w:rsidP="00DA4620">
            <w:pPr>
              <w:spacing w:after="80"/>
              <w:jc w:val="center"/>
              <w:rPr>
                <w:sz w:val="20"/>
                <w:lang w:val="es-MX" w:eastAsia="es-MX"/>
              </w:rPr>
            </w:pPr>
            <w:r w:rsidRPr="00DA4620">
              <w:rPr>
                <w:sz w:val="20"/>
                <w:lang w:val="es-MX" w:eastAsia="es-MX"/>
              </w:rPr>
              <w:t>Unidad</w:t>
            </w:r>
          </w:p>
        </w:tc>
      </w:tr>
      <w:tr w:rsidR="00DA4620" w:rsidRPr="00DA4620" w14:paraId="439CB083" w14:textId="77777777" w:rsidTr="00FB3A67">
        <w:trPr>
          <w:cnfStyle w:val="000000100000" w:firstRow="0" w:lastRow="0" w:firstColumn="0" w:lastColumn="0" w:oddVBand="0" w:evenVBand="0" w:oddHBand="1" w:evenHBand="0" w:firstRowFirstColumn="0" w:firstRowLastColumn="0" w:lastRowFirstColumn="0" w:lastRowLastColumn="0"/>
          <w:trHeight w:val="276"/>
          <w:jc w:val="center"/>
        </w:trPr>
        <w:tc>
          <w:tcPr>
            <w:tcW w:w="4045" w:type="dxa"/>
            <w:hideMark/>
          </w:tcPr>
          <w:p w14:paraId="712EBB53" w14:textId="77777777" w:rsidR="00DA4620" w:rsidRPr="00DA4620" w:rsidRDefault="00DA4620" w:rsidP="00DA4620">
            <w:pPr>
              <w:spacing w:beforeAutospacing="1" w:after="60" w:afterAutospacing="1"/>
              <w:jc w:val="center"/>
              <w:rPr>
                <w:sz w:val="20"/>
                <w:lang w:val="es-MX" w:eastAsia="es-MX"/>
              </w:rPr>
            </w:pPr>
            <w:r w:rsidRPr="00DA4620">
              <w:rPr>
                <w:sz w:val="20"/>
                <w:lang w:val="es-MX" w:eastAsia="es-MX"/>
              </w:rPr>
              <w:t>TAG</w:t>
            </w:r>
          </w:p>
        </w:tc>
        <w:tc>
          <w:tcPr>
            <w:tcW w:w="3702" w:type="dxa"/>
            <w:hideMark/>
          </w:tcPr>
          <w:p w14:paraId="28D5468E" w14:textId="23ECD271" w:rsidR="00DA4620" w:rsidRPr="00DA4620" w:rsidRDefault="00DA4620" w:rsidP="00DA4620">
            <w:pPr>
              <w:spacing w:after="60"/>
              <w:jc w:val="center"/>
              <w:rPr>
                <w:sz w:val="20"/>
                <w:lang w:val="es-MX" w:eastAsia="es-MX"/>
              </w:rPr>
            </w:pPr>
            <w:r w:rsidRPr="00DA4620">
              <w:rPr>
                <w:sz w:val="20"/>
                <w:lang w:val="es-MX" w:eastAsia="es-MX"/>
              </w:rPr>
              <w:t>AMR</w:t>
            </w:r>
            <w:r w:rsidR="00CA4F27">
              <w:rPr>
                <w:sz w:val="20"/>
                <w:lang w:val="es-MX" w:eastAsia="es-MX"/>
              </w:rPr>
              <w:t>-100-1/4</w:t>
            </w:r>
          </w:p>
        </w:tc>
        <w:tc>
          <w:tcPr>
            <w:tcW w:w="1420" w:type="dxa"/>
            <w:hideMark/>
          </w:tcPr>
          <w:p w14:paraId="1900828A" w14:textId="77777777" w:rsidR="00DA4620" w:rsidRPr="00DA4620" w:rsidRDefault="00DA4620" w:rsidP="00DA4620">
            <w:pPr>
              <w:spacing w:after="60"/>
              <w:jc w:val="center"/>
              <w:rPr>
                <w:sz w:val="20"/>
                <w:lang w:val="es-MX" w:eastAsia="es-MX"/>
              </w:rPr>
            </w:pPr>
            <w:r w:rsidRPr="00DA4620">
              <w:rPr>
                <w:sz w:val="20"/>
                <w:lang w:val="es-MX" w:eastAsia="es-MX"/>
              </w:rPr>
              <w:t> </w:t>
            </w:r>
          </w:p>
        </w:tc>
      </w:tr>
      <w:tr w:rsidR="00DA4620" w:rsidRPr="00DA4620" w14:paraId="7095D501" w14:textId="77777777" w:rsidTr="00FB3A67">
        <w:trPr>
          <w:cnfStyle w:val="000000010000" w:firstRow="0" w:lastRow="0" w:firstColumn="0" w:lastColumn="0" w:oddVBand="0" w:evenVBand="0" w:oddHBand="0" w:evenHBand="1" w:firstRowFirstColumn="0" w:firstRowLastColumn="0" w:lastRowFirstColumn="0" w:lastRowLastColumn="0"/>
          <w:trHeight w:val="276"/>
          <w:jc w:val="center"/>
        </w:trPr>
        <w:tc>
          <w:tcPr>
            <w:tcW w:w="4045" w:type="dxa"/>
            <w:hideMark/>
          </w:tcPr>
          <w:p w14:paraId="6D2C7D42" w14:textId="77777777" w:rsidR="00DA4620" w:rsidRPr="00DA4620" w:rsidRDefault="00DA4620" w:rsidP="00DA4620">
            <w:pPr>
              <w:spacing w:beforeAutospacing="1" w:after="60" w:afterAutospacing="1"/>
              <w:jc w:val="center"/>
              <w:rPr>
                <w:sz w:val="20"/>
                <w:lang w:val="es-MX" w:eastAsia="es-MX"/>
              </w:rPr>
            </w:pPr>
            <w:r w:rsidRPr="00DA4620">
              <w:rPr>
                <w:sz w:val="20"/>
                <w:lang w:val="es-MX" w:eastAsia="es-MX"/>
              </w:rPr>
              <w:t>No. de Unidades por Cámara</w:t>
            </w:r>
          </w:p>
        </w:tc>
        <w:tc>
          <w:tcPr>
            <w:tcW w:w="3702" w:type="dxa"/>
            <w:hideMark/>
          </w:tcPr>
          <w:p w14:paraId="5ECE4DDA" w14:textId="344F3700" w:rsidR="00DA4620" w:rsidRPr="00DA4620" w:rsidRDefault="00751A87" w:rsidP="00DA4620">
            <w:pPr>
              <w:spacing w:after="60"/>
              <w:jc w:val="center"/>
              <w:rPr>
                <w:sz w:val="20"/>
                <w:lang w:val="es-MX" w:eastAsia="es-MX"/>
              </w:rPr>
            </w:pPr>
            <w:r>
              <w:rPr>
                <w:sz w:val="20"/>
                <w:lang w:val="es-MX" w:eastAsia="es-MX"/>
              </w:rPr>
              <w:t>4</w:t>
            </w:r>
            <w:r w:rsidR="00F3535C">
              <w:rPr>
                <w:sz w:val="20"/>
                <w:lang w:val="es-MX" w:eastAsia="es-MX"/>
              </w:rPr>
              <w:t>8</w:t>
            </w:r>
            <w:r w:rsidR="00DA4620" w:rsidRPr="00DA4620">
              <w:rPr>
                <w:sz w:val="20"/>
                <w:lang w:val="es-MX" w:eastAsia="es-MX"/>
              </w:rPr>
              <w:t>.00</w:t>
            </w:r>
          </w:p>
        </w:tc>
        <w:tc>
          <w:tcPr>
            <w:tcW w:w="1420" w:type="dxa"/>
            <w:hideMark/>
          </w:tcPr>
          <w:p w14:paraId="2B8D8E38" w14:textId="77777777" w:rsidR="00DA4620" w:rsidRPr="00DA4620" w:rsidRDefault="00DA4620" w:rsidP="00DA4620">
            <w:pPr>
              <w:spacing w:after="60"/>
              <w:jc w:val="center"/>
              <w:rPr>
                <w:sz w:val="20"/>
                <w:lang w:val="es-MX" w:eastAsia="es-MX"/>
              </w:rPr>
            </w:pPr>
            <w:r w:rsidRPr="00DA4620">
              <w:rPr>
                <w:sz w:val="20"/>
                <w:lang w:val="es-MX" w:eastAsia="es-MX"/>
              </w:rPr>
              <w:t> </w:t>
            </w:r>
          </w:p>
        </w:tc>
      </w:tr>
      <w:tr w:rsidR="00DA4620" w:rsidRPr="00DA4620" w14:paraId="0F951D06" w14:textId="77777777" w:rsidTr="00FB3A67">
        <w:trPr>
          <w:cnfStyle w:val="000000100000" w:firstRow="0" w:lastRow="0" w:firstColumn="0" w:lastColumn="0" w:oddVBand="0" w:evenVBand="0" w:oddHBand="1" w:evenHBand="0" w:firstRowFirstColumn="0" w:firstRowLastColumn="0" w:lastRowFirstColumn="0" w:lastRowLastColumn="0"/>
          <w:trHeight w:val="276"/>
          <w:jc w:val="center"/>
        </w:trPr>
        <w:tc>
          <w:tcPr>
            <w:tcW w:w="4045" w:type="dxa"/>
            <w:hideMark/>
          </w:tcPr>
          <w:p w14:paraId="3F197F53" w14:textId="5A752BE2" w:rsidR="00DA4620" w:rsidRPr="00DA4620" w:rsidRDefault="00DA4620" w:rsidP="00DA4620">
            <w:pPr>
              <w:spacing w:beforeAutospacing="1" w:after="60" w:afterAutospacing="1"/>
              <w:jc w:val="center"/>
              <w:rPr>
                <w:sz w:val="20"/>
                <w:lang w:val="es-MX" w:eastAsia="es-MX"/>
              </w:rPr>
            </w:pPr>
            <w:r w:rsidRPr="00DA4620">
              <w:rPr>
                <w:sz w:val="20"/>
                <w:lang w:val="es-MX" w:eastAsia="es-MX"/>
              </w:rPr>
              <w:t xml:space="preserve">No. de Tanques por Módulo de </w:t>
            </w:r>
            <w:r w:rsidR="00CA4F27">
              <w:rPr>
                <w:sz w:val="20"/>
                <w:lang w:val="es-MX" w:eastAsia="es-MX"/>
              </w:rPr>
              <w:t>5</w:t>
            </w:r>
            <w:r w:rsidRPr="00DA4620">
              <w:rPr>
                <w:sz w:val="20"/>
                <w:lang w:val="es-MX" w:eastAsia="es-MX"/>
              </w:rPr>
              <w:t>00 L/s</w:t>
            </w:r>
          </w:p>
        </w:tc>
        <w:tc>
          <w:tcPr>
            <w:tcW w:w="3702" w:type="dxa"/>
            <w:hideMark/>
          </w:tcPr>
          <w:p w14:paraId="503665A6" w14:textId="796F3C75" w:rsidR="00DA4620" w:rsidRPr="00DA4620" w:rsidRDefault="00F3535C" w:rsidP="00DA4620">
            <w:pPr>
              <w:spacing w:after="60"/>
              <w:jc w:val="center"/>
              <w:rPr>
                <w:sz w:val="20"/>
                <w:lang w:val="es-MX" w:eastAsia="es-MX"/>
              </w:rPr>
            </w:pPr>
            <w:r>
              <w:rPr>
                <w:sz w:val="20"/>
                <w:lang w:val="es-MX" w:eastAsia="es-MX"/>
              </w:rPr>
              <w:t>24</w:t>
            </w:r>
            <w:r w:rsidR="00DA4620" w:rsidRPr="00DA4620">
              <w:rPr>
                <w:sz w:val="20"/>
                <w:lang w:val="es-MX" w:eastAsia="es-MX"/>
              </w:rPr>
              <w:t>.00</w:t>
            </w:r>
          </w:p>
        </w:tc>
        <w:tc>
          <w:tcPr>
            <w:tcW w:w="1420" w:type="dxa"/>
            <w:hideMark/>
          </w:tcPr>
          <w:p w14:paraId="51E66A9E" w14:textId="77777777" w:rsidR="00DA4620" w:rsidRPr="00DA4620" w:rsidRDefault="00DA4620" w:rsidP="00DA4620">
            <w:pPr>
              <w:spacing w:after="60"/>
              <w:jc w:val="center"/>
              <w:rPr>
                <w:sz w:val="20"/>
                <w:lang w:val="es-MX" w:eastAsia="es-MX"/>
              </w:rPr>
            </w:pPr>
            <w:r w:rsidRPr="00DA4620">
              <w:rPr>
                <w:sz w:val="20"/>
                <w:lang w:val="es-MX" w:eastAsia="es-MX"/>
              </w:rPr>
              <w:t>uds</w:t>
            </w:r>
          </w:p>
        </w:tc>
      </w:tr>
      <w:tr w:rsidR="00DA4620" w:rsidRPr="00DA4620" w14:paraId="23B67DEA" w14:textId="77777777" w:rsidTr="00FB3A67">
        <w:trPr>
          <w:cnfStyle w:val="000000010000" w:firstRow="0" w:lastRow="0" w:firstColumn="0" w:lastColumn="0" w:oddVBand="0" w:evenVBand="0" w:oddHBand="0" w:evenHBand="1" w:firstRowFirstColumn="0" w:firstRowLastColumn="0" w:lastRowFirstColumn="0" w:lastRowLastColumn="0"/>
          <w:trHeight w:val="276"/>
          <w:jc w:val="center"/>
        </w:trPr>
        <w:tc>
          <w:tcPr>
            <w:tcW w:w="4045" w:type="dxa"/>
            <w:hideMark/>
          </w:tcPr>
          <w:p w14:paraId="668718B0" w14:textId="43195274" w:rsidR="00DA4620" w:rsidRPr="00DA4620" w:rsidRDefault="00DA4620" w:rsidP="00DA4620">
            <w:pPr>
              <w:spacing w:beforeAutospacing="1" w:after="60" w:afterAutospacing="1"/>
              <w:jc w:val="center"/>
              <w:rPr>
                <w:sz w:val="20"/>
                <w:lang w:val="es-MX" w:eastAsia="es-MX"/>
              </w:rPr>
            </w:pPr>
            <w:r w:rsidRPr="00DA4620">
              <w:rPr>
                <w:sz w:val="20"/>
                <w:lang w:val="es-MX" w:eastAsia="es-MX"/>
              </w:rPr>
              <w:t>No. Total de Unidades para la PP</w:t>
            </w:r>
            <w:r w:rsidR="00CA4F27">
              <w:rPr>
                <w:sz w:val="20"/>
                <w:lang w:val="es-MX" w:eastAsia="es-MX"/>
              </w:rPr>
              <w:t>1</w:t>
            </w:r>
            <w:r w:rsidRPr="00DA4620">
              <w:rPr>
                <w:sz w:val="20"/>
                <w:lang w:val="es-MX" w:eastAsia="es-MX"/>
              </w:rPr>
              <w:t xml:space="preserve"> (</w:t>
            </w:r>
            <w:r w:rsidR="00CA4F27">
              <w:rPr>
                <w:sz w:val="20"/>
                <w:lang w:val="es-MX" w:eastAsia="es-MX"/>
              </w:rPr>
              <w:t>2</w:t>
            </w:r>
            <w:r w:rsidRPr="00DA4620">
              <w:rPr>
                <w:sz w:val="20"/>
                <w:lang w:val="es-MX" w:eastAsia="es-MX"/>
              </w:rPr>
              <w:t>,000 L/s)</w:t>
            </w:r>
          </w:p>
        </w:tc>
        <w:tc>
          <w:tcPr>
            <w:tcW w:w="3702" w:type="dxa"/>
            <w:hideMark/>
          </w:tcPr>
          <w:p w14:paraId="67CB09E7" w14:textId="65C1C61A" w:rsidR="00DA4620" w:rsidRPr="00DA4620" w:rsidRDefault="00F3535C" w:rsidP="00DA4620">
            <w:pPr>
              <w:spacing w:after="60"/>
              <w:jc w:val="center"/>
              <w:rPr>
                <w:sz w:val="20"/>
                <w:lang w:val="es-MX" w:eastAsia="es-MX"/>
              </w:rPr>
            </w:pPr>
            <w:r>
              <w:rPr>
                <w:sz w:val="20"/>
                <w:lang w:val="es-MX" w:eastAsia="es-MX"/>
              </w:rPr>
              <w:t>48</w:t>
            </w:r>
            <w:r w:rsidR="00DA4620" w:rsidRPr="00DA4620">
              <w:rPr>
                <w:sz w:val="20"/>
                <w:lang w:val="es-MX" w:eastAsia="es-MX"/>
              </w:rPr>
              <w:t>.00</w:t>
            </w:r>
          </w:p>
        </w:tc>
        <w:tc>
          <w:tcPr>
            <w:tcW w:w="1420" w:type="dxa"/>
            <w:hideMark/>
          </w:tcPr>
          <w:p w14:paraId="7347C752" w14:textId="77777777" w:rsidR="00DA4620" w:rsidRPr="00DA4620" w:rsidRDefault="00DA4620" w:rsidP="00DA4620">
            <w:pPr>
              <w:spacing w:after="60"/>
              <w:jc w:val="center"/>
              <w:rPr>
                <w:sz w:val="20"/>
                <w:lang w:val="es-MX" w:eastAsia="es-MX"/>
              </w:rPr>
            </w:pPr>
            <w:r w:rsidRPr="00DA4620">
              <w:rPr>
                <w:sz w:val="20"/>
                <w:lang w:val="es-MX" w:eastAsia="es-MX"/>
              </w:rPr>
              <w:t>uds</w:t>
            </w:r>
          </w:p>
        </w:tc>
      </w:tr>
      <w:tr w:rsidR="00DA4620" w:rsidRPr="00DA4620" w14:paraId="7B2DFB5B" w14:textId="77777777" w:rsidTr="00FB3A67">
        <w:trPr>
          <w:cnfStyle w:val="000000100000" w:firstRow="0" w:lastRow="0" w:firstColumn="0" w:lastColumn="0" w:oddVBand="0" w:evenVBand="0" w:oddHBand="1" w:evenHBand="0" w:firstRowFirstColumn="0" w:firstRowLastColumn="0" w:lastRowFirstColumn="0" w:lastRowLastColumn="0"/>
          <w:trHeight w:val="276"/>
          <w:jc w:val="center"/>
        </w:trPr>
        <w:tc>
          <w:tcPr>
            <w:tcW w:w="4045" w:type="dxa"/>
            <w:hideMark/>
          </w:tcPr>
          <w:p w14:paraId="310AC457" w14:textId="37BAD646" w:rsidR="00DA4620" w:rsidRPr="00DA4620" w:rsidRDefault="00F266EF" w:rsidP="00DA4620">
            <w:pPr>
              <w:spacing w:beforeAutospacing="1" w:after="60" w:afterAutospacing="1"/>
              <w:jc w:val="center"/>
              <w:rPr>
                <w:sz w:val="20"/>
                <w:lang w:val="es-MX" w:eastAsia="es-MX"/>
              </w:rPr>
            </w:pPr>
            <w:r>
              <w:rPr>
                <w:sz w:val="20"/>
                <w:lang w:val="es-MX" w:eastAsia="es-MX"/>
              </w:rPr>
              <w:t>Tipo</w:t>
            </w:r>
          </w:p>
        </w:tc>
        <w:tc>
          <w:tcPr>
            <w:tcW w:w="3702" w:type="dxa"/>
            <w:hideMark/>
          </w:tcPr>
          <w:p w14:paraId="051B0863" w14:textId="28662D0F" w:rsidR="00DA4620" w:rsidRPr="00DA4620" w:rsidRDefault="00F266EF" w:rsidP="00DA4620">
            <w:pPr>
              <w:spacing w:after="60"/>
              <w:jc w:val="center"/>
              <w:rPr>
                <w:sz w:val="20"/>
                <w:lang w:val="es-MX" w:eastAsia="es-MX"/>
              </w:rPr>
            </w:pPr>
            <w:r>
              <w:rPr>
                <w:sz w:val="20"/>
                <w:lang w:val="es-MX" w:eastAsia="es-MX"/>
              </w:rPr>
              <w:t>Perforación lateral o dentada</w:t>
            </w:r>
          </w:p>
        </w:tc>
        <w:tc>
          <w:tcPr>
            <w:tcW w:w="1420" w:type="dxa"/>
            <w:hideMark/>
          </w:tcPr>
          <w:p w14:paraId="791D7C14" w14:textId="72DB57E9" w:rsidR="00DA4620" w:rsidRPr="00DA4620" w:rsidRDefault="00DA4620" w:rsidP="00DA4620">
            <w:pPr>
              <w:spacing w:after="60"/>
              <w:jc w:val="center"/>
              <w:rPr>
                <w:sz w:val="20"/>
                <w:lang w:val="es-MX" w:eastAsia="es-MX"/>
              </w:rPr>
            </w:pPr>
          </w:p>
        </w:tc>
      </w:tr>
      <w:tr w:rsidR="00DA4620" w:rsidRPr="00DA4620" w14:paraId="7FBA7D38" w14:textId="77777777" w:rsidTr="00FB3A67">
        <w:trPr>
          <w:cnfStyle w:val="000000010000" w:firstRow="0" w:lastRow="0" w:firstColumn="0" w:lastColumn="0" w:oddVBand="0" w:evenVBand="0" w:oddHBand="0" w:evenHBand="1" w:firstRowFirstColumn="0" w:firstRowLastColumn="0" w:lastRowFirstColumn="0" w:lastRowLastColumn="0"/>
          <w:trHeight w:val="276"/>
          <w:jc w:val="center"/>
        </w:trPr>
        <w:tc>
          <w:tcPr>
            <w:tcW w:w="4045" w:type="dxa"/>
            <w:hideMark/>
          </w:tcPr>
          <w:p w14:paraId="2E10C812" w14:textId="2B469D9D" w:rsidR="00DA4620" w:rsidRPr="00DA4620" w:rsidRDefault="00DA4620" w:rsidP="00DA4620">
            <w:pPr>
              <w:spacing w:beforeAutospacing="1" w:after="60" w:afterAutospacing="1"/>
              <w:jc w:val="center"/>
              <w:rPr>
                <w:sz w:val="20"/>
                <w:lang w:val="es-MX" w:eastAsia="es-MX"/>
              </w:rPr>
            </w:pPr>
            <w:r w:rsidRPr="00DA4620">
              <w:rPr>
                <w:sz w:val="20"/>
                <w:lang w:val="es-MX" w:eastAsia="es-MX"/>
              </w:rPr>
              <w:t xml:space="preserve">Dimensiones de </w:t>
            </w:r>
            <w:r w:rsidR="00751A87">
              <w:rPr>
                <w:sz w:val="20"/>
                <w:lang w:val="es-MX" w:eastAsia="es-MX"/>
              </w:rPr>
              <w:t>la canaleta</w:t>
            </w:r>
            <w:r w:rsidRPr="00DA4620">
              <w:rPr>
                <w:sz w:val="20"/>
                <w:lang w:val="es-MX" w:eastAsia="es-MX"/>
              </w:rPr>
              <w:t>:</w:t>
            </w:r>
          </w:p>
        </w:tc>
        <w:tc>
          <w:tcPr>
            <w:tcW w:w="3702" w:type="dxa"/>
            <w:hideMark/>
          </w:tcPr>
          <w:p w14:paraId="54D837AD" w14:textId="77777777" w:rsidR="00DA4620" w:rsidRPr="00DA4620" w:rsidRDefault="00DA4620" w:rsidP="00DA4620">
            <w:pPr>
              <w:spacing w:after="60"/>
              <w:jc w:val="center"/>
              <w:rPr>
                <w:sz w:val="20"/>
                <w:lang w:val="es-MX" w:eastAsia="es-MX"/>
              </w:rPr>
            </w:pPr>
            <w:r w:rsidRPr="00DA4620">
              <w:rPr>
                <w:sz w:val="20"/>
                <w:lang w:val="es-MX" w:eastAsia="es-MX"/>
              </w:rPr>
              <w:t> </w:t>
            </w:r>
          </w:p>
        </w:tc>
        <w:tc>
          <w:tcPr>
            <w:tcW w:w="1420" w:type="dxa"/>
            <w:hideMark/>
          </w:tcPr>
          <w:p w14:paraId="05DCB939" w14:textId="77777777" w:rsidR="00DA4620" w:rsidRPr="00DA4620" w:rsidRDefault="00DA4620" w:rsidP="00DA4620">
            <w:pPr>
              <w:spacing w:after="60"/>
              <w:jc w:val="center"/>
              <w:rPr>
                <w:sz w:val="20"/>
                <w:lang w:val="es-MX" w:eastAsia="es-MX"/>
              </w:rPr>
            </w:pPr>
            <w:r w:rsidRPr="00DA4620">
              <w:rPr>
                <w:sz w:val="20"/>
                <w:lang w:val="es-MX" w:eastAsia="es-MX"/>
              </w:rPr>
              <w:t> </w:t>
            </w:r>
          </w:p>
        </w:tc>
      </w:tr>
      <w:tr w:rsidR="00DA4620" w:rsidRPr="00DA4620" w14:paraId="4974FC84" w14:textId="77777777" w:rsidTr="00FB3A67">
        <w:trPr>
          <w:cnfStyle w:val="000000100000" w:firstRow="0" w:lastRow="0" w:firstColumn="0" w:lastColumn="0" w:oddVBand="0" w:evenVBand="0" w:oddHBand="1" w:evenHBand="0" w:firstRowFirstColumn="0" w:firstRowLastColumn="0" w:lastRowFirstColumn="0" w:lastRowLastColumn="0"/>
          <w:trHeight w:val="276"/>
          <w:jc w:val="center"/>
        </w:trPr>
        <w:tc>
          <w:tcPr>
            <w:tcW w:w="4045" w:type="dxa"/>
            <w:hideMark/>
          </w:tcPr>
          <w:p w14:paraId="3062D26B" w14:textId="77777777" w:rsidR="00DA4620" w:rsidRPr="00DA4620" w:rsidRDefault="00DA4620" w:rsidP="00DA4620">
            <w:pPr>
              <w:spacing w:beforeAutospacing="1" w:after="60" w:afterAutospacing="1"/>
              <w:jc w:val="center"/>
              <w:rPr>
                <w:sz w:val="20"/>
                <w:lang w:val="es-MX" w:eastAsia="es-MX"/>
              </w:rPr>
            </w:pPr>
            <w:r w:rsidRPr="00DA4620">
              <w:rPr>
                <w:sz w:val="20"/>
                <w:lang w:val="es-MX" w:eastAsia="es-MX"/>
              </w:rPr>
              <w:t>Largo</w:t>
            </w:r>
          </w:p>
        </w:tc>
        <w:tc>
          <w:tcPr>
            <w:tcW w:w="3702" w:type="dxa"/>
            <w:hideMark/>
          </w:tcPr>
          <w:p w14:paraId="5A2F1D20" w14:textId="1DF1C39B" w:rsidR="00DA4620" w:rsidRPr="00DA4620" w:rsidRDefault="00F3535C" w:rsidP="00DA4620">
            <w:pPr>
              <w:spacing w:after="60"/>
              <w:jc w:val="center"/>
              <w:rPr>
                <w:sz w:val="20"/>
                <w:lang w:val="es-MX" w:eastAsia="es-MX"/>
              </w:rPr>
            </w:pPr>
            <w:r>
              <w:rPr>
                <w:sz w:val="20"/>
                <w:lang w:val="es-MX" w:eastAsia="es-MX"/>
              </w:rPr>
              <w:t>10.22</w:t>
            </w:r>
          </w:p>
        </w:tc>
        <w:tc>
          <w:tcPr>
            <w:tcW w:w="1420" w:type="dxa"/>
            <w:hideMark/>
          </w:tcPr>
          <w:p w14:paraId="5C7D2EB0" w14:textId="77777777" w:rsidR="00DA4620" w:rsidRPr="00DA4620" w:rsidRDefault="00DA4620" w:rsidP="00DA4620">
            <w:pPr>
              <w:spacing w:after="60"/>
              <w:jc w:val="center"/>
              <w:rPr>
                <w:sz w:val="20"/>
                <w:lang w:val="es-MX" w:eastAsia="es-MX"/>
              </w:rPr>
            </w:pPr>
            <w:r w:rsidRPr="00DA4620">
              <w:rPr>
                <w:sz w:val="20"/>
                <w:lang w:val="es-MX" w:eastAsia="es-MX"/>
              </w:rPr>
              <w:t>m</w:t>
            </w:r>
          </w:p>
        </w:tc>
      </w:tr>
      <w:tr w:rsidR="00DA4620" w:rsidRPr="00DA4620" w14:paraId="107425E5" w14:textId="77777777" w:rsidTr="00FB3A67">
        <w:trPr>
          <w:cnfStyle w:val="000000010000" w:firstRow="0" w:lastRow="0" w:firstColumn="0" w:lastColumn="0" w:oddVBand="0" w:evenVBand="0" w:oddHBand="0" w:evenHBand="1" w:firstRowFirstColumn="0" w:firstRowLastColumn="0" w:lastRowFirstColumn="0" w:lastRowLastColumn="0"/>
          <w:trHeight w:val="276"/>
          <w:jc w:val="center"/>
        </w:trPr>
        <w:tc>
          <w:tcPr>
            <w:tcW w:w="4045" w:type="dxa"/>
            <w:hideMark/>
          </w:tcPr>
          <w:p w14:paraId="280820FB" w14:textId="77777777" w:rsidR="00DA4620" w:rsidRPr="00DA4620" w:rsidRDefault="00DA4620" w:rsidP="00DA4620">
            <w:pPr>
              <w:spacing w:beforeAutospacing="1" w:after="60" w:afterAutospacing="1"/>
              <w:jc w:val="center"/>
              <w:rPr>
                <w:sz w:val="20"/>
                <w:lang w:val="es-MX" w:eastAsia="es-MX"/>
              </w:rPr>
            </w:pPr>
            <w:r w:rsidRPr="00DA4620">
              <w:rPr>
                <w:sz w:val="20"/>
                <w:lang w:val="es-MX" w:eastAsia="es-MX"/>
              </w:rPr>
              <w:t>Ancho</w:t>
            </w:r>
          </w:p>
        </w:tc>
        <w:tc>
          <w:tcPr>
            <w:tcW w:w="3702" w:type="dxa"/>
            <w:hideMark/>
          </w:tcPr>
          <w:p w14:paraId="5AE60C88" w14:textId="4B7F4A0D" w:rsidR="00DA4620" w:rsidRPr="00DA4620" w:rsidRDefault="00751A87" w:rsidP="00DA4620">
            <w:pPr>
              <w:spacing w:after="60"/>
              <w:jc w:val="center"/>
              <w:rPr>
                <w:sz w:val="20"/>
                <w:lang w:val="es-MX" w:eastAsia="es-MX"/>
              </w:rPr>
            </w:pPr>
            <w:r>
              <w:rPr>
                <w:sz w:val="20"/>
                <w:lang w:val="es-MX" w:eastAsia="es-MX"/>
              </w:rPr>
              <w:t>0.</w:t>
            </w:r>
            <w:r w:rsidR="00232FA1">
              <w:rPr>
                <w:sz w:val="20"/>
                <w:lang w:val="es-MX" w:eastAsia="es-MX"/>
              </w:rPr>
              <w:t>5</w:t>
            </w:r>
            <w:r w:rsidR="00F3535C">
              <w:rPr>
                <w:sz w:val="20"/>
                <w:lang w:val="es-MX" w:eastAsia="es-MX"/>
              </w:rPr>
              <w:t>3</w:t>
            </w:r>
          </w:p>
        </w:tc>
        <w:tc>
          <w:tcPr>
            <w:tcW w:w="1420" w:type="dxa"/>
            <w:hideMark/>
          </w:tcPr>
          <w:p w14:paraId="467BA4F5" w14:textId="77777777" w:rsidR="00DA4620" w:rsidRPr="00DA4620" w:rsidRDefault="00DA4620" w:rsidP="00DA4620">
            <w:pPr>
              <w:spacing w:after="60"/>
              <w:jc w:val="center"/>
              <w:rPr>
                <w:sz w:val="20"/>
                <w:lang w:val="es-MX" w:eastAsia="es-MX"/>
              </w:rPr>
            </w:pPr>
            <w:r w:rsidRPr="00DA4620">
              <w:rPr>
                <w:sz w:val="20"/>
                <w:lang w:val="es-MX" w:eastAsia="es-MX"/>
              </w:rPr>
              <w:t>m</w:t>
            </w:r>
          </w:p>
        </w:tc>
      </w:tr>
      <w:tr w:rsidR="00DA4620" w:rsidRPr="00DA4620" w14:paraId="6DC51234" w14:textId="77777777" w:rsidTr="00FB3A67">
        <w:trPr>
          <w:cnfStyle w:val="000000100000" w:firstRow="0" w:lastRow="0" w:firstColumn="0" w:lastColumn="0" w:oddVBand="0" w:evenVBand="0" w:oddHBand="1" w:evenHBand="0" w:firstRowFirstColumn="0" w:firstRowLastColumn="0" w:lastRowFirstColumn="0" w:lastRowLastColumn="0"/>
          <w:trHeight w:val="276"/>
          <w:jc w:val="center"/>
        </w:trPr>
        <w:tc>
          <w:tcPr>
            <w:tcW w:w="4045" w:type="dxa"/>
            <w:hideMark/>
          </w:tcPr>
          <w:p w14:paraId="52DE8254" w14:textId="77777777" w:rsidR="00DA4620" w:rsidRPr="00DA4620" w:rsidRDefault="00DA4620" w:rsidP="00DA4620">
            <w:pPr>
              <w:spacing w:beforeAutospacing="1" w:after="60" w:afterAutospacing="1"/>
              <w:jc w:val="center"/>
              <w:rPr>
                <w:sz w:val="20"/>
                <w:lang w:val="es-MX" w:eastAsia="es-MX"/>
              </w:rPr>
            </w:pPr>
            <w:r w:rsidRPr="00DA4620">
              <w:rPr>
                <w:sz w:val="20"/>
                <w:lang w:val="es-MX" w:eastAsia="es-MX"/>
              </w:rPr>
              <w:t>Altura Útil</w:t>
            </w:r>
          </w:p>
        </w:tc>
        <w:tc>
          <w:tcPr>
            <w:tcW w:w="3702" w:type="dxa"/>
            <w:hideMark/>
          </w:tcPr>
          <w:p w14:paraId="3D3ABCF0" w14:textId="7438558D" w:rsidR="00DA4620" w:rsidRPr="00DA4620" w:rsidRDefault="00751A87" w:rsidP="00DA4620">
            <w:pPr>
              <w:spacing w:after="60"/>
              <w:jc w:val="center"/>
              <w:rPr>
                <w:sz w:val="20"/>
                <w:lang w:val="es-MX" w:eastAsia="es-MX"/>
              </w:rPr>
            </w:pPr>
            <w:r>
              <w:rPr>
                <w:sz w:val="20"/>
                <w:lang w:val="es-MX" w:eastAsia="es-MX"/>
              </w:rPr>
              <w:t>0.</w:t>
            </w:r>
            <w:r w:rsidR="00F3535C">
              <w:rPr>
                <w:sz w:val="20"/>
                <w:lang w:val="es-MX" w:eastAsia="es-MX"/>
              </w:rPr>
              <w:t>64</w:t>
            </w:r>
          </w:p>
        </w:tc>
        <w:tc>
          <w:tcPr>
            <w:tcW w:w="1420" w:type="dxa"/>
            <w:hideMark/>
          </w:tcPr>
          <w:p w14:paraId="116F16A9" w14:textId="77777777" w:rsidR="00DA4620" w:rsidRPr="00DA4620" w:rsidRDefault="00DA4620" w:rsidP="00DA4620">
            <w:pPr>
              <w:spacing w:after="60"/>
              <w:jc w:val="center"/>
              <w:rPr>
                <w:sz w:val="20"/>
                <w:lang w:val="es-MX" w:eastAsia="es-MX"/>
              </w:rPr>
            </w:pPr>
            <w:r w:rsidRPr="00DA4620">
              <w:rPr>
                <w:sz w:val="20"/>
                <w:lang w:val="es-MX" w:eastAsia="es-MX"/>
              </w:rPr>
              <w:t>m</w:t>
            </w:r>
          </w:p>
        </w:tc>
      </w:tr>
      <w:tr w:rsidR="00DA4620" w:rsidRPr="00DA4620" w14:paraId="1258C171" w14:textId="77777777" w:rsidTr="00FB3A67">
        <w:trPr>
          <w:cnfStyle w:val="000000010000" w:firstRow="0" w:lastRow="0" w:firstColumn="0" w:lastColumn="0" w:oddVBand="0" w:evenVBand="0" w:oddHBand="0" w:evenHBand="1" w:firstRowFirstColumn="0" w:firstRowLastColumn="0" w:lastRowFirstColumn="0" w:lastRowLastColumn="0"/>
          <w:trHeight w:val="276"/>
          <w:jc w:val="center"/>
        </w:trPr>
        <w:tc>
          <w:tcPr>
            <w:tcW w:w="4045" w:type="dxa"/>
            <w:hideMark/>
          </w:tcPr>
          <w:p w14:paraId="3C5859AA" w14:textId="1B78C7C5" w:rsidR="00DA4620" w:rsidRPr="00DA4620" w:rsidRDefault="00751A87" w:rsidP="00DA4620">
            <w:pPr>
              <w:spacing w:beforeAutospacing="1" w:after="60" w:afterAutospacing="1"/>
              <w:jc w:val="center"/>
              <w:rPr>
                <w:sz w:val="20"/>
                <w:lang w:val="es-MX" w:eastAsia="es-MX"/>
              </w:rPr>
            </w:pPr>
            <w:r>
              <w:rPr>
                <w:sz w:val="20"/>
                <w:lang w:val="es-MX" w:eastAsia="es-MX"/>
              </w:rPr>
              <w:t>Material</w:t>
            </w:r>
          </w:p>
        </w:tc>
        <w:tc>
          <w:tcPr>
            <w:tcW w:w="3702" w:type="dxa"/>
            <w:noWrap/>
            <w:hideMark/>
          </w:tcPr>
          <w:p w14:paraId="2474A381" w14:textId="22A4FD3D" w:rsidR="00DA4620" w:rsidRPr="00DA4620" w:rsidRDefault="00751A87" w:rsidP="00DA4620">
            <w:pPr>
              <w:spacing w:after="60"/>
              <w:jc w:val="center"/>
              <w:rPr>
                <w:sz w:val="20"/>
                <w:lang w:val="es-MX" w:eastAsia="es-MX"/>
              </w:rPr>
            </w:pPr>
            <w:r>
              <w:rPr>
                <w:sz w:val="20"/>
                <w:lang w:val="es-MX" w:eastAsia="es-MX"/>
              </w:rPr>
              <w:t>Acero Inoxidable</w:t>
            </w:r>
          </w:p>
        </w:tc>
        <w:tc>
          <w:tcPr>
            <w:tcW w:w="1420" w:type="dxa"/>
            <w:noWrap/>
            <w:hideMark/>
          </w:tcPr>
          <w:p w14:paraId="29B1500D" w14:textId="77777777" w:rsidR="00DA4620" w:rsidRPr="00DA4620" w:rsidRDefault="00DA4620" w:rsidP="00DA4620">
            <w:pPr>
              <w:spacing w:after="60"/>
              <w:jc w:val="center"/>
              <w:rPr>
                <w:sz w:val="20"/>
                <w:lang w:val="es-MX" w:eastAsia="es-MX"/>
              </w:rPr>
            </w:pPr>
            <w:r w:rsidRPr="00DA4620">
              <w:rPr>
                <w:sz w:val="20"/>
                <w:lang w:val="es-MX" w:eastAsia="es-MX"/>
              </w:rPr>
              <w:t> </w:t>
            </w:r>
          </w:p>
        </w:tc>
      </w:tr>
    </w:tbl>
    <w:p w14:paraId="5E2926B2" w14:textId="77777777" w:rsidR="00DA4620" w:rsidRPr="00DA4620" w:rsidRDefault="00DA4620" w:rsidP="00DA4620">
      <w:pPr>
        <w:rPr>
          <w:lang w:val="es-MX"/>
        </w:rPr>
      </w:pPr>
    </w:p>
    <w:p w14:paraId="0019F372" w14:textId="77777777" w:rsidR="00DA4620" w:rsidRPr="00DA4620" w:rsidRDefault="00DA4620" w:rsidP="0039564F">
      <w:pPr>
        <w:pStyle w:val="Ttulo2"/>
      </w:pPr>
      <w:bookmarkStart w:id="14" w:name="_Toc223886738"/>
      <w:bookmarkStart w:id="15" w:name="_Toc238213166"/>
      <w:r w:rsidRPr="00DA4620">
        <w:lastRenderedPageBreak/>
        <w:t>Alcance</w:t>
      </w:r>
      <w:bookmarkEnd w:id="14"/>
      <w:bookmarkEnd w:id="15"/>
    </w:p>
    <w:p w14:paraId="7E9CFE81" w14:textId="4AAA08DF" w:rsidR="00DA4620" w:rsidRPr="00DA4620" w:rsidRDefault="00DA4620" w:rsidP="00DA4620">
      <w:pPr>
        <w:rPr>
          <w:lang w:val="es-MX" w:eastAsia="es-MX"/>
        </w:rPr>
      </w:pPr>
      <w:r w:rsidRPr="00DA4620">
        <w:t xml:space="preserve">Esta especificación aplica al suministro, fabricación, transporte, montaje, instalación, pruebas y puesta en marcha de </w:t>
      </w:r>
      <w:r w:rsidR="00F3535C" w:rsidRPr="00DA4620">
        <w:t>las canaletas</w:t>
      </w:r>
      <w:r w:rsidR="00232FA1">
        <w:t xml:space="preserve"> de recolección de agua clarificada</w:t>
      </w:r>
      <w:r w:rsidRPr="00DA4620">
        <w:t xml:space="preserve"> en el proyecto, incluyendo todos los accesorios, elementos auxiliares y trabajos necesarios para su correcta operación.</w:t>
      </w:r>
    </w:p>
    <w:p w14:paraId="67DC8D81" w14:textId="747E7DE5" w:rsidR="00DA4620" w:rsidRPr="00DA4620" w:rsidRDefault="00232FA1" w:rsidP="00DA4620">
      <w:r>
        <w:t>Las canaletas</w:t>
      </w:r>
      <w:r w:rsidR="00DA4620" w:rsidRPr="00DA4620">
        <w:t xml:space="preserve"> deberán operar de manera continua y confiable bajo las condiciones hidráulicas, mecánicas y ambientales definidas en el proyecto, garantizando la adecuada dispersión de reactivos, la generación del patrón de mezcla requerido.</w:t>
      </w:r>
    </w:p>
    <w:p w14:paraId="132D720C" w14:textId="77777777" w:rsidR="00DA4620" w:rsidRPr="00DA4620" w:rsidRDefault="00DA4620" w:rsidP="00DA4620">
      <w:pPr>
        <w:rPr>
          <w:lang w:val="es-MX"/>
        </w:rPr>
      </w:pPr>
      <w:r w:rsidRPr="00DA4620">
        <w:rPr>
          <w:lang w:val="es-MX"/>
        </w:rPr>
        <w:t>El alcance del concepto incluye, de manera enunciativa pero no limitativa:</w:t>
      </w:r>
    </w:p>
    <w:p w14:paraId="3F4BF21D" w14:textId="236376A6" w:rsidR="00DA4620" w:rsidRPr="00232FA1" w:rsidRDefault="00232FA1" w:rsidP="00232FA1">
      <w:pPr>
        <w:numPr>
          <w:ilvl w:val="0"/>
          <w:numId w:val="30"/>
        </w:numPr>
        <w:contextualSpacing/>
        <w:rPr>
          <w:lang w:val="es-MX"/>
        </w:rPr>
      </w:pPr>
      <w:r>
        <w:rPr>
          <w:lang w:val="es-MX"/>
        </w:rPr>
        <w:t>Canaletas recolectoras</w:t>
      </w:r>
      <w:r w:rsidR="00DA4620" w:rsidRPr="00DA4620">
        <w:rPr>
          <w:lang w:val="es-MX"/>
        </w:rPr>
        <w:t xml:space="preserve"> nuev</w:t>
      </w:r>
      <w:r>
        <w:rPr>
          <w:lang w:val="es-MX"/>
        </w:rPr>
        <w:t>a</w:t>
      </w:r>
      <w:r w:rsidR="00DA4620" w:rsidRPr="00DA4620">
        <w:rPr>
          <w:lang w:val="es-MX"/>
        </w:rPr>
        <w:t>s y de primera calidad.</w:t>
      </w:r>
    </w:p>
    <w:p w14:paraId="50537D92" w14:textId="3F6A0D12" w:rsidR="00DA4620" w:rsidRPr="00DA4620" w:rsidRDefault="00DA4620" w:rsidP="009E047E">
      <w:pPr>
        <w:numPr>
          <w:ilvl w:val="0"/>
          <w:numId w:val="30"/>
        </w:numPr>
        <w:contextualSpacing/>
        <w:rPr>
          <w:lang w:val="es-MX"/>
        </w:rPr>
      </w:pPr>
      <w:r w:rsidRPr="00DA4620">
        <w:rPr>
          <w:lang w:val="es-MX"/>
        </w:rPr>
        <w:t>Estructuras de soporte</w:t>
      </w:r>
      <w:r w:rsidR="00232FA1">
        <w:rPr>
          <w:lang w:val="es-MX"/>
        </w:rPr>
        <w:t>, anclajes</w:t>
      </w:r>
      <w:r w:rsidRPr="00DA4620">
        <w:rPr>
          <w:lang w:val="es-MX"/>
        </w:rPr>
        <w:t>,</w:t>
      </w:r>
      <w:r w:rsidR="00232FA1">
        <w:rPr>
          <w:lang w:val="es-MX"/>
        </w:rPr>
        <w:t xml:space="preserve"> traslapes,</w:t>
      </w:r>
      <w:r w:rsidRPr="00DA4620">
        <w:rPr>
          <w:lang w:val="es-MX"/>
        </w:rPr>
        <w:t xml:space="preserve"> bases o puentes, según diseño.</w:t>
      </w:r>
    </w:p>
    <w:p w14:paraId="2E0537BC" w14:textId="573F1FDC" w:rsidR="00DA4620" w:rsidRPr="00DA4620" w:rsidRDefault="00DA4620" w:rsidP="009E047E">
      <w:pPr>
        <w:numPr>
          <w:ilvl w:val="0"/>
          <w:numId w:val="30"/>
        </w:numPr>
        <w:contextualSpacing/>
        <w:rPr>
          <w:lang w:val="es-MX"/>
        </w:rPr>
      </w:pPr>
      <w:r w:rsidRPr="00DA4620">
        <w:rPr>
          <w:lang w:val="es-MX"/>
        </w:rPr>
        <w:t xml:space="preserve">Elementos de </w:t>
      </w:r>
      <w:r w:rsidR="0078456D">
        <w:rPr>
          <w:lang w:val="es-MX"/>
        </w:rPr>
        <w:t xml:space="preserve">atezamiento, </w:t>
      </w:r>
      <w:proofErr w:type="spellStart"/>
      <w:r w:rsidR="0078456D">
        <w:rPr>
          <w:lang w:val="es-MX"/>
        </w:rPr>
        <w:t>rigidización</w:t>
      </w:r>
      <w:proofErr w:type="spellEnd"/>
      <w:r w:rsidR="0078456D">
        <w:rPr>
          <w:lang w:val="es-MX"/>
        </w:rPr>
        <w:t xml:space="preserve">, </w:t>
      </w:r>
      <w:r w:rsidRPr="00DA4620">
        <w:rPr>
          <w:lang w:val="es-MX"/>
        </w:rPr>
        <w:t>fijación, anclaje.</w:t>
      </w:r>
    </w:p>
    <w:p w14:paraId="141D7290" w14:textId="77777777" w:rsidR="00DA4620" w:rsidRPr="00DA4620" w:rsidRDefault="00DA4620" w:rsidP="009E047E">
      <w:pPr>
        <w:numPr>
          <w:ilvl w:val="0"/>
          <w:numId w:val="30"/>
        </w:numPr>
        <w:contextualSpacing/>
        <w:rPr>
          <w:lang w:val="es-MX"/>
        </w:rPr>
      </w:pPr>
      <w:r w:rsidRPr="00DA4620">
        <w:rPr>
          <w:lang w:val="es-MX"/>
        </w:rPr>
        <w:t>Mano de obra especializada para montaje e instalación.</w:t>
      </w:r>
    </w:p>
    <w:p w14:paraId="48C0BCBA" w14:textId="77777777" w:rsidR="00DA4620" w:rsidRPr="00DA4620" w:rsidRDefault="00DA4620" w:rsidP="009E047E">
      <w:pPr>
        <w:numPr>
          <w:ilvl w:val="0"/>
          <w:numId w:val="30"/>
        </w:numPr>
        <w:contextualSpacing/>
        <w:rPr>
          <w:lang w:val="es-MX"/>
        </w:rPr>
      </w:pPr>
      <w:r w:rsidRPr="00DA4620">
        <w:rPr>
          <w:lang w:val="es-MX"/>
        </w:rPr>
        <w:t>Pruebas en sitio.</w:t>
      </w:r>
    </w:p>
    <w:p w14:paraId="2515112D" w14:textId="77777777" w:rsidR="00DA4620" w:rsidRPr="00DA4620" w:rsidRDefault="00DA4620" w:rsidP="009E047E">
      <w:pPr>
        <w:numPr>
          <w:ilvl w:val="0"/>
          <w:numId w:val="30"/>
        </w:numPr>
        <w:contextualSpacing/>
        <w:rPr>
          <w:lang w:val="es-MX"/>
        </w:rPr>
      </w:pPr>
      <w:r w:rsidRPr="00DA4620">
        <w:rPr>
          <w:lang w:val="es-MX"/>
        </w:rPr>
        <w:t>Puesta en marcha y operación inicial.</w:t>
      </w:r>
    </w:p>
    <w:p w14:paraId="3440AA83" w14:textId="77777777" w:rsidR="00DA4620" w:rsidRPr="00DA4620" w:rsidRDefault="00DA4620" w:rsidP="00DA4620">
      <w:pPr>
        <w:rPr>
          <w:lang w:val="es-MX"/>
        </w:rPr>
      </w:pPr>
      <w:r w:rsidRPr="00DA4620">
        <w:rPr>
          <w:lang w:val="es-MX"/>
        </w:rPr>
        <w:t>Todo lo necesario para dejar el equipo totalmente instalado, probado y operando, sin costos adicionales para el Contratante.</w:t>
      </w:r>
    </w:p>
    <w:p w14:paraId="2FDA4227" w14:textId="77777777" w:rsidR="00DA4620" w:rsidRPr="00DA4620" w:rsidRDefault="00DA4620" w:rsidP="0039564F">
      <w:pPr>
        <w:pStyle w:val="Ttulo2"/>
      </w:pPr>
      <w:bookmarkStart w:id="16" w:name="_Toc223886739"/>
      <w:bookmarkStart w:id="17" w:name="_Toc238213167"/>
      <w:r w:rsidRPr="00DA4620">
        <w:t>Normatividad Aplicable</w:t>
      </w:r>
      <w:bookmarkEnd w:id="16"/>
      <w:bookmarkEnd w:id="17"/>
    </w:p>
    <w:p w14:paraId="63288E7C" w14:textId="77777777" w:rsidR="00DA4620" w:rsidRPr="00DA4620" w:rsidRDefault="00DA4620" w:rsidP="00DA4620">
      <w:r w:rsidRPr="00DA4620">
        <w:t>La ejecución de los trabajos deberá apegarse estrictamente a las disposiciones establecidas en la legislación vigente y a las normas técnicas aplicables, incluyendo, de manera enunciativa pero no limitativa, las siguientes:</w:t>
      </w:r>
    </w:p>
    <w:p w14:paraId="25EF0D5B" w14:textId="77777777" w:rsidR="00DA4620" w:rsidRPr="00DA4620" w:rsidRDefault="00DA4620" w:rsidP="009E047E">
      <w:pPr>
        <w:numPr>
          <w:ilvl w:val="0"/>
          <w:numId w:val="31"/>
        </w:numPr>
        <w:contextualSpacing/>
      </w:pPr>
      <w:r w:rsidRPr="00DA4620">
        <w:t>Normas Oficiales Mexicanas (NOM) y Normas Mexicanas (NMX) vigentes.</w:t>
      </w:r>
    </w:p>
    <w:p w14:paraId="5EE01B85" w14:textId="77777777" w:rsidR="00DA4620" w:rsidRPr="00DA4620" w:rsidRDefault="00DA4620" w:rsidP="009E047E">
      <w:pPr>
        <w:numPr>
          <w:ilvl w:val="0"/>
          <w:numId w:val="31"/>
        </w:numPr>
        <w:contextualSpacing/>
      </w:pPr>
      <w:r w:rsidRPr="00DA4620">
        <w:t>Lineamientos, manuales y criterios técnicos emitidos por la CONAGUA, incluyendo el Manual de Agua Potable, Alcantarillado y Saneamiento.</w:t>
      </w:r>
    </w:p>
    <w:p w14:paraId="568CB7C0" w14:textId="77777777" w:rsidR="00DA4620" w:rsidRPr="00DA4620" w:rsidRDefault="00DA4620" w:rsidP="009E047E">
      <w:pPr>
        <w:numPr>
          <w:ilvl w:val="0"/>
          <w:numId w:val="31"/>
        </w:numPr>
        <w:contextualSpacing/>
      </w:pPr>
      <w:r w:rsidRPr="00DA4620">
        <w:t>Normas y especificaciones de organismos nacionales e internacionales tales como CFE, ANSI, AWWA, ASTM, IEC e ISO, según corresponda al tipo de equipo o sistema.</w:t>
      </w:r>
    </w:p>
    <w:p w14:paraId="6F7212F2" w14:textId="77777777" w:rsidR="00DA4620" w:rsidRPr="00DA4620" w:rsidRDefault="00DA4620" w:rsidP="009E047E">
      <w:pPr>
        <w:numPr>
          <w:ilvl w:val="0"/>
          <w:numId w:val="31"/>
        </w:numPr>
        <w:contextualSpacing/>
      </w:pPr>
      <w:r w:rsidRPr="00DA4620">
        <w:t>Reglamentos estatales y municipales aplicables, así como disposiciones en materia de construcción, seguridad, protección civil y medio ambiente.</w:t>
      </w:r>
    </w:p>
    <w:p w14:paraId="064DB1B9" w14:textId="77777777" w:rsidR="00DA4620" w:rsidRPr="00DA4620" w:rsidRDefault="00DA4620" w:rsidP="009E047E">
      <w:pPr>
        <w:numPr>
          <w:ilvl w:val="0"/>
          <w:numId w:val="31"/>
        </w:numPr>
        <w:contextualSpacing/>
      </w:pPr>
      <w:r w:rsidRPr="00DA4620">
        <w:t>Criterios técnicos y condiciones particulares establecidos en el Anteproyecto.</w:t>
      </w:r>
    </w:p>
    <w:p w14:paraId="6DA7B795" w14:textId="478FCBC8" w:rsidR="00DA4620" w:rsidRPr="00DA4620" w:rsidRDefault="00DA4620" w:rsidP="00DA4620">
      <w:r w:rsidRPr="00DA4620">
        <w:t>En caso de discrepancia entre normas, documentos o criterios, se deberá aplicar el requerimiento más estricto</w:t>
      </w:r>
      <w:r w:rsidR="009A32CD">
        <w:t>.</w:t>
      </w:r>
    </w:p>
    <w:p w14:paraId="563AC3DE" w14:textId="77777777" w:rsidR="00DA4620" w:rsidRPr="00DA4620" w:rsidRDefault="00DA4620" w:rsidP="0039564F">
      <w:pPr>
        <w:pStyle w:val="Ttulo3"/>
      </w:pPr>
      <w:bookmarkStart w:id="18" w:name="_Toc223886740"/>
      <w:bookmarkStart w:id="19" w:name="_Toc238213168"/>
      <w:r w:rsidRPr="00DA4620">
        <w:t>Normatividad Específica</w:t>
      </w:r>
      <w:bookmarkEnd w:id="18"/>
      <w:bookmarkEnd w:id="19"/>
    </w:p>
    <w:bookmarkEnd w:id="9"/>
    <w:p w14:paraId="2778F57D" w14:textId="77777777" w:rsidR="00DA4620" w:rsidRPr="00DA4620" w:rsidRDefault="00DA4620" w:rsidP="00DA4620">
      <w:r w:rsidRPr="00DA4620">
        <w:t>Debe verificarse el cumplimiento de las Normas Oficiales Mexicanas que hacen referencia a este tipo de equipos, como lo son:</w:t>
      </w:r>
    </w:p>
    <w:p w14:paraId="3A4D9505" w14:textId="77777777" w:rsidR="00DA4620" w:rsidRPr="00DA4620" w:rsidRDefault="00DA4620" w:rsidP="009E047E">
      <w:pPr>
        <w:numPr>
          <w:ilvl w:val="0"/>
          <w:numId w:val="33"/>
        </w:numPr>
        <w:ind w:left="1071" w:hanging="357"/>
        <w:contextualSpacing/>
        <w:rPr>
          <w:lang w:val="it-IT"/>
        </w:rPr>
      </w:pPr>
      <w:r w:rsidRPr="00DA4620">
        <w:rPr>
          <w:lang w:val="it-IT"/>
        </w:rPr>
        <w:t xml:space="preserve">FBMA - Anti-Friction Bearing Manufacturers Association </w:t>
      </w:r>
    </w:p>
    <w:p w14:paraId="4D5AAF0B" w14:textId="77777777" w:rsidR="00DA4620" w:rsidRPr="00DA4620" w:rsidRDefault="00DA4620" w:rsidP="009E047E">
      <w:pPr>
        <w:numPr>
          <w:ilvl w:val="0"/>
          <w:numId w:val="33"/>
        </w:numPr>
        <w:ind w:left="1071" w:hanging="357"/>
        <w:contextualSpacing/>
      </w:pPr>
      <w:r w:rsidRPr="00DA4620">
        <w:t xml:space="preserve">AGMA - American Gear </w:t>
      </w:r>
      <w:proofErr w:type="spellStart"/>
      <w:r w:rsidRPr="00DA4620">
        <w:t>Manufacturers</w:t>
      </w:r>
      <w:proofErr w:type="spellEnd"/>
      <w:r w:rsidRPr="00DA4620">
        <w:t xml:space="preserve"> </w:t>
      </w:r>
      <w:proofErr w:type="spellStart"/>
      <w:r w:rsidRPr="00DA4620">
        <w:t>Association</w:t>
      </w:r>
      <w:proofErr w:type="spellEnd"/>
    </w:p>
    <w:p w14:paraId="2AFA04C0" w14:textId="77777777" w:rsidR="00DA4620" w:rsidRPr="00DA4620" w:rsidRDefault="00DA4620" w:rsidP="009E047E">
      <w:pPr>
        <w:numPr>
          <w:ilvl w:val="0"/>
          <w:numId w:val="33"/>
        </w:numPr>
        <w:ind w:left="1071" w:hanging="357"/>
        <w:contextualSpacing/>
        <w:rPr>
          <w:lang w:val="en-US"/>
        </w:rPr>
      </w:pPr>
      <w:r w:rsidRPr="00DA4620">
        <w:rPr>
          <w:lang w:val="en-US"/>
        </w:rPr>
        <w:t>AISC-American Institute of Steel Construction</w:t>
      </w:r>
    </w:p>
    <w:p w14:paraId="549505BA" w14:textId="77777777" w:rsidR="00DA4620" w:rsidRPr="00DA4620" w:rsidRDefault="00DA4620" w:rsidP="009E047E">
      <w:pPr>
        <w:numPr>
          <w:ilvl w:val="0"/>
          <w:numId w:val="33"/>
        </w:numPr>
        <w:ind w:left="1071" w:hanging="357"/>
        <w:contextualSpacing/>
      </w:pPr>
      <w:r w:rsidRPr="00DA4620">
        <w:t xml:space="preserve">ANSI - American </w:t>
      </w:r>
      <w:proofErr w:type="spellStart"/>
      <w:r w:rsidRPr="00DA4620">
        <w:t>National</w:t>
      </w:r>
      <w:proofErr w:type="spellEnd"/>
      <w:r w:rsidRPr="00DA4620">
        <w:t xml:space="preserve"> </w:t>
      </w:r>
      <w:proofErr w:type="spellStart"/>
      <w:r w:rsidRPr="00DA4620">
        <w:t>Standards</w:t>
      </w:r>
      <w:proofErr w:type="spellEnd"/>
      <w:r w:rsidRPr="00DA4620">
        <w:t xml:space="preserve"> </w:t>
      </w:r>
      <w:proofErr w:type="spellStart"/>
      <w:r w:rsidRPr="00DA4620">
        <w:t>Institute</w:t>
      </w:r>
      <w:proofErr w:type="spellEnd"/>
    </w:p>
    <w:p w14:paraId="74099173" w14:textId="77777777" w:rsidR="00DA4620" w:rsidRPr="00DA4620" w:rsidRDefault="00DA4620" w:rsidP="009E047E">
      <w:pPr>
        <w:numPr>
          <w:ilvl w:val="0"/>
          <w:numId w:val="33"/>
        </w:numPr>
        <w:ind w:left="1071" w:hanging="357"/>
        <w:contextualSpacing/>
        <w:rPr>
          <w:lang w:val="en-US"/>
        </w:rPr>
      </w:pPr>
      <w:r w:rsidRPr="00DA4620">
        <w:rPr>
          <w:lang w:val="en-US"/>
        </w:rPr>
        <w:t>ASTM - American Society for Testing and Materials</w:t>
      </w:r>
    </w:p>
    <w:p w14:paraId="2E1DE3A9" w14:textId="77777777" w:rsidR="00DA4620" w:rsidRPr="00DA4620" w:rsidRDefault="00DA4620" w:rsidP="009E047E">
      <w:pPr>
        <w:numPr>
          <w:ilvl w:val="0"/>
          <w:numId w:val="33"/>
        </w:numPr>
        <w:ind w:left="1071" w:hanging="357"/>
        <w:contextualSpacing/>
      </w:pPr>
      <w:r w:rsidRPr="00DA4620">
        <w:t xml:space="preserve">AWWA - American Water Works </w:t>
      </w:r>
      <w:proofErr w:type="spellStart"/>
      <w:r w:rsidRPr="00DA4620">
        <w:t>Association</w:t>
      </w:r>
      <w:proofErr w:type="spellEnd"/>
    </w:p>
    <w:p w14:paraId="450F6AB6" w14:textId="77777777" w:rsidR="00DA4620" w:rsidRPr="00DA4620" w:rsidRDefault="00DA4620" w:rsidP="009E047E">
      <w:pPr>
        <w:numPr>
          <w:ilvl w:val="0"/>
          <w:numId w:val="33"/>
        </w:numPr>
        <w:ind w:left="1071" w:hanging="357"/>
        <w:contextualSpacing/>
      </w:pPr>
      <w:proofErr w:type="spellStart"/>
      <w:r w:rsidRPr="00DA4620">
        <w:lastRenderedPageBreak/>
        <w:t>NSF</w:t>
      </w:r>
      <w:proofErr w:type="spellEnd"/>
      <w:r w:rsidRPr="00DA4620">
        <w:t xml:space="preserve"> - </w:t>
      </w:r>
      <w:proofErr w:type="spellStart"/>
      <w:r w:rsidRPr="00DA4620">
        <w:t>National</w:t>
      </w:r>
      <w:proofErr w:type="spellEnd"/>
      <w:r w:rsidRPr="00DA4620">
        <w:t xml:space="preserve"> </w:t>
      </w:r>
      <w:proofErr w:type="spellStart"/>
      <w:r w:rsidRPr="00DA4620">
        <w:t>Sanitation</w:t>
      </w:r>
      <w:proofErr w:type="spellEnd"/>
      <w:r w:rsidRPr="00DA4620">
        <w:t xml:space="preserve"> </w:t>
      </w:r>
      <w:proofErr w:type="spellStart"/>
      <w:r w:rsidRPr="00DA4620">
        <w:t>Foundation</w:t>
      </w:r>
      <w:proofErr w:type="spellEnd"/>
    </w:p>
    <w:p w14:paraId="7B7DA21A" w14:textId="77777777" w:rsidR="00DA4620" w:rsidRPr="00DA4620" w:rsidRDefault="00DA4620" w:rsidP="009E047E">
      <w:pPr>
        <w:numPr>
          <w:ilvl w:val="0"/>
          <w:numId w:val="33"/>
        </w:numPr>
        <w:ind w:left="1071" w:hanging="357"/>
        <w:contextualSpacing/>
      </w:pPr>
      <w:proofErr w:type="spellStart"/>
      <w:r w:rsidRPr="00DA4620">
        <w:t>SSPC</w:t>
      </w:r>
      <w:proofErr w:type="spellEnd"/>
      <w:r w:rsidRPr="00DA4620">
        <w:t xml:space="preserve"> - Steel </w:t>
      </w:r>
      <w:proofErr w:type="spellStart"/>
      <w:r w:rsidRPr="00DA4620">
        <w:t>Structures</w:t>
      </w:r>
      <w:proofErr w:type="spellEnd"/>
      <w:r w:rsidRPr="00DA4620">
        <w:t xml:space="preserve"> Painting Council</w:t>
      </w:r>
    </w:p>
    <w:p w14:paraId="07626B06" w14:textId="77777777" w:rsidR="00DA4620" w:rsidRPr="00DA4620" w:rsidRDefault="00DA4620" w:rsidP="009E047E">
      <w:pPr>
        <w:numPr>
          <w:ilvl w:val="0"/>
          <w:numId w:val="33"/>
        </w:numPr>
        <w:ind w:left="1071" w:hanging="357"/>
        <w:contextualSpacing/>
      </w:pPr>
      <w:r w:rsidRPr="00DA4620">
        <w:t>ISO 9001: Sistemas de gestión de calidad.</w:t>
      </w:r>
    </w:p>
    <w:p w14:paraId="65B06DCA" w14:textId="77777777" w:rsidR="00DA4620" w:rsidRPr="00DA4620" w:rsidRDefault="00DA4620" w:rsidP="009E047E">
      <w:pPr>
        <w:numPr>
          <w:ilvl w:val="0"/>
          <w:numId w:val="33"/>
        </w:numPr>
        <w:ind w:left="1071" w:hanging="357"/>
        <w:contextualSpacing/>
      </w:pPr>
      <w:r w:rsidRPr="00DA4620">
        <w:t>ISO 14001: Sistemas de gestión ambiental.</w:t>
      </w:r>
    </w:p>
    <w:p w14:paraId="4DED56A2" w14:textId="77777777" w:rsidR="00DA4620" w:rsidRPr="00DA4620" w:rsidRDefault="00DA4620" w:rsidP="00DA4620">
      <w:pPr>
        <w:rPr>
          <w:lang w:val="es-ES"/>
        </w:rPr>
      </w:pPr>
      <w:r w:rsidRPr="00DA4620">
        <w:rPr>
          <w:lang w:val="es-ES"/>
        </w:rPr>
        <w:t>Así como los lineamientos establecidos en el Manual de Agua Potable, Alcantarillado y Saneamiento. Diseño y construcción de sistemas hidráulicos de la Comisión Nacional del Agua.</w:t>
      </w:r>
    </w:p>
    <w:p w14:paraId="2521697B" w14:textId="77777777" w:rsidR="00DA4620" w:rsidRPr="00DA4620" w:rsidRDefault="00DA4620" w:rsidP="0039564F">
      <w:pPr>
        <w:pStyle w:val="Ttulo2"/>
      </w:pPr>
      <w:bookmarkStart w:id="20" w:name="_Toc223886741"/>
      <w:bookmarkStart w:id="21" w:name="_Toc188285035"/>
      <w:bookmarkStart w:id="22" w:name="_Toc238213169"/>
      <w:r w:rsidRPr="00DA4620">
        <w:t>Materiales y Componentes</w:t>
      </w:r>
      <w:bookmarkEnd w:id="20"/>
      <w:bookmarkEnd w:id="22"/>
    </w:p>
    <w:p w14:paraId="4AA0AD8F" w14:textId="6A37839A" w:rsidR="00DA4620" w:rsidRPr="00DA4620" w:rsidRDefault="00DA4620" w:rsidP="00232FA1">
      <w:r w:rsidRPr="00DA4620">
        <w:rPr>
          <w:lang w:val="es-MX"/>
        </w:rPr>
        <w:t>L</w:t>
      </w:r>
      <w:r w:rsidR="0078456D">
        <w:rPr>
          <w:lang w:val="es-MX"/>
        </w:rPr>
        <w:t>a</w:t>
      </w:r>
      <w:r w:rsidRPr="00DA4620">
        <w:rPr>
          <w:lang w:val="es-MX"/>
        </w:rPr>
        <w:t xml:space="preserve">s </w:t>
      </w:r>
      <w:r w:rsidR="00232FA1">
        <w:rPr>
          <w:lang w:val="es-MX"/>
        </w:rPr>
        <w:t>canaletas</w:t>
      </w:r>
      <w:r w:rsidRPr="00DA4620">
        <w:rPr>
          <w:lang w:val="es-MX"/>
        </w:rPr>
        <w:t xml:space="preserve"> </w:t>
      </w:r>
      <w:r w:rsidR="00232FA1">
        <w:rPr>
          <w:lang w:val="es-MX"/>
        </w:rPr>
        <w:t xml:space="preserve">recolectoras, así como su soportería y anclajes y herrajes </w:t>
      </w:r>
      <w:r w:rsidRPr="00DA4620">
        <w:rPr>
          <w:lang w:val="es-MX"/>
        </w:rPr>
        <w:t xml:space="preserve">deberán fabricarse con materiales </w:t>
      </w:r>
      <w:r w:rsidR="00232FA1">
        <w:rPr>
          <w:lang w:val="es-MX"/>
        </w:rPr>
        <w:t>acero inoxidable</w:t>
      </w:r>
      <w:r w:rsidR="0078456D">
        <w:rPr>
          <w:lang w:val="es-MX"/>
        </w:rPr>
        <w:t xml:space="preserve"> AISI 316L</w:t>
      </w:r>
      <w:r w:rsidRPr="00DA4620">
        <w:t>.</w:t>
      </w:r>
    </w:p>
    <w:p w14:paraId="655F298C" w14:textId="77777777" w:rsidR="00DA4620" w:rsidRPr="00DA4620" w:rsidRDefault="00DA4620" w:rsidP="0039564F">
      <w:pPr>
        <w:pStyle w:val="Ttulo2"/>
      </w:pPr>
      <w:bookmarkStart w:id="23" w:name="_Toc223886743"/>
      <w:bookmarkStart w:id="24" w:name="_Toc238213170"/>
      <w:r w:rsidRPr="00DA4620">
        <w:t>Mano de Obra y Equipo</w:t>
      </w:r>
      <w:bookmarkEnd w:id="23"/>
      <w:bookmarkEnd w:id="24"/>
    </w:p>
    <w:p w14:paraId="0EC9C8D6" w14:textId="77777777" w:rsidR="00DA4620" w:rsidRPr="00DA4620" w:rsidRDefault="00DA4620" w:rsidP="00DA4620">
      <w:r w:rsidRPr="00DA4620">
        <w:t>La ejecución de los trabajos deberá realizarse con personal técnico y especializado, debidamente capacitado y con experiencia comprobable en el tipo de obra y equipos a instalar.</w:t>
      </w:r>
    </w:p>
    <w:p w14:paraId="6E2A7F93" w14:textId="77777777" w:rsidR="00DA4620" w:rsidRPr="00DA4620" w:rsidRDefault="00DA4620" w:rsidP="00DA4620">
      <w:r w:rsidRPr="00DA4620">
        <w:t>El contratista deberá contar en todo momento con la herramienta, maquinaria y equipo necesarios para garantizar la correcta ejecución de los trabajos, sin afectar la calidad, seguridad ni los tiempos establecidos en el programa de obra.</w:t>
      </w:r>
    </w:p>
    <w:p w14:paraId="6F6D0F54" w14:textId="77777777" w:rsidR="00DA4620" w:rsidRPr="00DA4620" w:rsidRDefault="00DA4620" w:rsidP="00DA4620">
      <w:r w:rsidRPr="00DA4620">
        <w:t>Todo el personal deberá cumplir con las disposiciones aplicables en materia de seguridad e higiene en el trabajo, incluyendo el uso obligatorio de equipo de protección personal y la observancia de los procedimientos de seguridad establecidos.</w:t>
      </w:r>
    </w:p>
    <w:p w14:paraId="45F1FD21" w14:textId="77777777" w:rsidR="00DA4620" w:rsidRPr="00DA4620" w:rsidRDefault="00DA4620" w:rsidP="0039564F">
      <w:pPr>
        <w:pStyle w:val="Ttulo2"/>
      </w:pPr>
      <w:bookmarkStart w:id="25" w:name="_Toc223886744"/>
      <w:bookmarkStart w:id="26" w:name="_Toc238213171"/>
      <w:r w:rsidRPr="00DA4620">
        <w:t>Procedimientos Generales de Ejecución</w:t>
      </w:r>
      <w:bookmarkEnd w:id="25"/>
      <w:bookmarkEnd w:id="26"/>
    </w:p>
    <w:p w14:paraId="6F88BF51" w14:textId="77777777" w:rsidR="00DA4620" w:rsidRPr="00DA4620" w:rsidRDefault="00DA4620" w:rsidP="00DA4620">
      <w:r w:rsidRPr="00DA4620">
        <w:t>Previo al inicio de los trabajos, el contratista deberá verificar las condiciones del sitio, la compatibilidad entre disciplinas y la correcta interpretación de los planos y especificaciones.</w:t>
      </w:r>
    </w:p>
    <w:p w14:paraId="6C206894" w14:textId="49147FDF" w:rsidR="00DA4620" w:rsidRPr="00DA4620" w:rsidRDefault="00DA4620" w:rsidP="00DA4620">
      <w:r w:rsidRPr="00DA4620">
        <w:t xml:space="preserve">Los trabajos de montaje, instalación, alineación y fijación de equipos </w:t>
      </w:r>
      <w:proofErr w:type="gramStart"/>
      <w:r w:rsidRPr="00DA4620">
        <w:t>e</w:t>
      </w:r>
      <w:proofErr w:type="gramEnd"/>
      <w:r w:rsidRPr="00DA4620">
        <w:t xml:space="preserve"> deberán realizarse conforme a las recomendaciones del fabricante, las normas aplicables y las buenas prácticas de ingeniería, asegurando su correcta operación y mantenimiento.</w:t>
      </w:r>
    </w:p>
    <w:p w14:paraId="3258F42C" w14:textId="77777777" w:rsidR="00DA4620" w:rsidRPr="00DA4620" w:rsidRDefault="00DA4620" w:rsidP="00DA4620">
      <w:r w:rsidRPr="00DA4620">
        <w:t>El contratista será responsable de la coordinación entre las diferentes disciplinas, evitando interferencias físicas o funcionales, y realizando los ajustes necesarios para garantizar la integridad del sistema completo.</w:t>
      </w:r>
    </w:p>
    <w:p w14:paraId="199BFFF2" w14:textId="2BBD2B6B" w:rsidR="00DA4620" w:rsidRPr="00DA4620" w:rsidRDefault="00DA4620" w:rsidP="00DA4620">
      <w:r w:rsidRPr="00DA4620">
        <w:t xml:space="preserve">La instalación de los </w:t>
      </w:r>
      <w:r w:rsidR="00232FA1">
        <w:t>canaletas</w:t>
      </w:r>
      <w:r w:rsidRPr="00DA4620">
        <w:t xml:space="preserve"> deberá considerar:</w:t>
      </w:r>
    </w:p>
    <w:p w14:paraId="10B6B717" w14:textId="77777777" w:rsidR="00DA4620" w:rsidRPr="00DA4620" w:rsidRDefault="00DA4620" w:rsidP="009E047E">
      <w:pPr>
        <w:numPr>
          <w:ilvl w:val="0"/>
          <w:numId w:val="35"/>
        </w:numPr>
        <w:contextualSpacing/>
        <w:rPr>
          <w:lang w:val="es-MX"/>
        </w:rPr>
      </w:pPr>
      <w:r w:rsidRPr="00DA4620">
        <w:rPr>
          <w:lang w:val="es-MX"/>
        </w:rPr>
        <w:t>Preparación de la estructura o cámara de instalación.</w:t>
      </w:r>
    </w:p>
    <w:p w14:paraId="4C9AAE78" w14:textId="77777777" w:rsidR="00DA4620" w:rsidRPr="00DA4620" w:rsidRDefault="00DA4620" w:rsidP="009E047E">
      <w:pPr>
        <w:numPr>
          <w:ilvl w:val="0"/>
          <w:numId w:val="35"/>
        </w:numPr>
        <w:contextualSpacing/>
        <w:rPr>
          <w:lang w:val="es-MX"/>
        </w:rPr>
      </w:pPr>
      <w:r w:rsidRPr="00DA4620">
        <w:rPr>
          <w:lang w:val="es-MX"/>
        </w:rPr>
        <w:t>Montaje y fijación del equipo sobre bases, puentes o marcos estructurales.</w:t>
      </w:r>
    </w:p>
    <w:p w14:paraId="65240583" w14:textId="77777777" w:rsidR="00DA4620" w:rsidRPr="00DA4620" w:rsidRDefault="00DA4620" w:rsidP="009E047E">
      <w:pPr>
        <w:numPr>
          <w:ilvl w:val="0"/>
          <w:numId w:val="35"/>
        </w:numPr>
        <w:contextualSpacing/>
        <w:rPr>
          <w:lang w:val="es-MX"/>
        </w:rPr>
      </w:pPr>
      <w:r w:rsidRPr="00DA4620">
        <w:rPr>
          <w:lang w:val="es-MX"/>
        </w:rPr>
        <w:t>Alineación vertical y correcta ubicación del eje.</w:t>
      </w:r>
    </w:p>
    <w:p w14:paraId="14C06CC1" w14:textId="30DAA831" w:rsidR="00DA4620" w:rsidRDefault="00DA4620" w:rsidP="00DA4620">
      <w:r w:rsidRPr="00DA4620">
        <w:t>Las tolerancias de alineación y nivelación deberán cumplir con las recomendaciones del fabricante</w:t>
      </w:r>
      <w:r w:rsidR="00232FA1">
        <w:t xml:space="preserve"> y el correcto funcionamiento hidráulico</w:t>
      </w:r>
      <w:r w:rsidRPr="00DA4620">
        <w:t>.</w:t>
      </w:r>
    </w:p>
    <w:p w14:paraId="3AA4E138" w14:textId="77777777" w:rsidR="00232FA1" w:rsidRDefault="00232FA1" w:rsidP="00DA4620"/>
    <w:p w14:paraId="254ABFD4" w14:textId="77777777" w:rsidR="00232FA1" w:rsidRPr="00DA4620" w:rsidRDefault="00232FA1" w:rsidP="00DA4620"/>
    <w:p w14:paraId="262E82C3" w14:textId="77777777" w:rsidR="00DA4620" w:rsidRPr="00DA4620" w:rsidRDefault="00DA4620" w:rsidP="0039564F">
      <w:pPr>
        <w:pStyle w:val="Ttulo2"/>
      </w:pPr>
      <w:bookmarkStart w:id="27" w:name="_Toc223886746"/>
      <w:bookmarkStart w:id="28" w:name="_Toc238213172"/>
      <w:bookmarkEnd w:id="21"/>
      <w:r w:rsidRPr="00DA4620">
        <w:lastRenderedPageBreak/>
        <w:t>Condiciones de Operación</w:t>
      </w:r>
      <w:bookmarkEnd w:id="27"/>
      <w:bookmarkEnd w:id="28"/>
    </w:p>
    <w:p w14:paraId="4FCB416F" w14:textId="41FD5EDA" w:rsidR="003C6B5D" w:rsidRDefault="003C6B5D" w:rsidP="003C6B5D">
      <w:r>
        <w:t xml:space="preserve">A continuación, se establecen las condiciones de sitio bajo las cuales deberá operar </w:t>
      </w:r>
      <w:r w:rsidR="00232FA1">
        <w:t>las canaletas</w:t>
      </w:r>
      <w:r>
        <w:t>:</w:t>
      </w:r>
    </w:p>
    <w:tbl>
      <w:tblPr>
        <w:tblStyle w:val="Tablaconcuadrcula"/>
        <w:tblW w:w="4957" w:type="dxa"/>
        <w:tblInd w:w="600" w:type="dxa"/>
        <w:tblLayout w:type="fixed"/>
        <w:tblLook w:val="04A0" w:firstRow="1" w:lastRow="0" w:firstColumn="1" w:lastColumn="0" w:noHBand="0" w:noVBand="1"/>
      </w:tblPr>
      <w:tblGrid>
        <w:gridCol w:w="2973"/>
        <w:gridCol w:w="1984"/>
      </w:tblGrid>
      <w:tr w:rsidR="003C6B5D" w14:paraId="1F7B5C82" w14:textId="77777777" w:rsidTr="00FB33AC">
        <w:tc>
          <w:tcPr>
            <w:tcW w:w="2973" w:type="dxa"/>
            <w:tcBorders>
              <w:top w:val="nil"/>
              <w:left w:val="nil"/>
              <w:bottom w:val="nil"/>
              <w:right w:val="nil"/>
            </w:tcBorders>
          </w:tcPr>
          <w:p w14:paraId="439A13EB" w14:textId="77777777" w:rsidR="003C6B5D" w:rsidRDefault="003C6B5D" w:rsidP="00FB33AC">
            <w:r>
              <w:rPr>
                <w:rFonts w:eastAsia="Calibri"/>
              </w:rPr>
              <w:t>Altitud:</w:t>
            </w:r>
          </w:p>
        </w:tc>
        <w:tc>
          <w:tcPr>
            <w:tcW w:w="1984" w:type="dxa"/>
            <w:tcBorders>
              <w:top w:val="nil"/>
              <w:left w:val="nil"/>
              <w:bottom w:val="nil"/>
              <w:right w:val="nil"/>
            </w:tcBorders>
          </w:tcPr>
          <w:p w14:paraId="08FAFAFC" w14:textId="77777777" w:rsidR="003C6B5D" w:rsidRDefault="003C6B5D" w:rsidP="00FB33AC">
            <w:r>
              <w:rPr>
                <w:rFonts w:eastAsia="Calibri"/>
              </w:rPr>
              <w:t>1575 msnm</w:t>
            </w:r>
          </w:p>
        </w:tc>
      </w:tr>
      <w:tr w:rsidR="003C6B5D" w14:paraId="1615CD71" w14:textId="77777777" w:rsidTr="00FB33AC">
        <w:tc>
          <w:tcPr>
            <w:tcW w:w="2973" w:type="dxa"/>
            <w:tcBorders>
              <w:top w:val="nil"/>
              <w:left w:val="nil"/>
              <w:bottom w:val="nil"/>
              <w:right w:val="nil"/>
            </w:tcBorders>
          </w:tcPr>
          <w:p w14:paraId="5A989B3A" w14:textId="77777777" w:rsidR="003C6B5D" w:rsidRDefault="003C6B5D" w:rsidP="00FB33AC">
            <w:r>
              <w:rPr>
                <w:rFonts w:eastAsia="Calibri"/>
              </w:rPr>
              <w:t>Presión atmosférica:</w:t>
            </w:r>
          </w:p>
        </w:tc>
        <w:tc>
          <w:tcPr>
            <w:tcW w:w="1984" w:type="dxa"/>
            <w:tcBorders>
              <w:top w:val="nil"/>
              <w:left w:val="nil"/>
              <w:bottom w:val="nil"/>
              <w:right w:val="nil"/>
            </w:tcBorders>
          </w:tcPr>
          <w:p w14:paraId="2B87DC29" w14:textId="77777777" w:rsidR="003C6B5D" w:rsidRDefault="003C6B5D" w:rsidP="00FB33AC">
            <w:pPr>
              <w:rPr>
                <w:rFonts w:eastAsia="Calibri"/>
                <w:lang w:val="es-ES"/>
              </w:rPr>
            </w:pPr>
            <w:r>
              <w:rPr>
                <w:rFonts w:eastAsia="Calibri"/>
                <w:lang w:val="es-ES"/>
              </w:rPr>
              <w:t>837.8</w:t>
            </w:r>
            <w:r w:rsidRPr="5E79F98C">
              <w:rPr>
                <w:rFonts w:eastAsia="Calibri"/>
                <w:lang w:val="es-ES"/>
              </w:rPr>
              <w:t xml:space="preserve"> </w:t>
            </w:r>
            <w:proofErr w:type="spellStart"/>
            <w:r w:rsidRPr="5E79F98C">
              <w:rPr>
                <w:rFonts w:eastAsia="Calibri"/>
                <w:lang w:val="es-ES"/>
              </w:rPr>
              <w:t>mmHg</w:t>
            </w:r>
            <w:proofErr w:type="spellEnd"/>
          </w:p>
        </w:tc>
      </w:tr>
      <w:tr w:rsidR="003C6B5D" w14:paraId="236331FE" w14:textId="77777777" w:rsidTr="00FB33AC">
        <w:tc>
          <w:tcPr>
            <w:tcW w:w="2973" w:type="dxa"/>
            <w:tcBorders>
              <w:top w:val="nil"/>
              <w:left w:val="nil"/>
              <w:bottom w:val="nil"/>
              <w:right w:val="nil"/>
            </w:tcBorders>
          </w:tcPr>
          <w:p w14:paraId="5D771289" w14:textId="77777777" w:rsidR="003C6B5D" w:rsidRDefault="003C6B5D" w:rsidP="00FB33AC">
            <w:pPr>
              <w:rPr>
                <w:rFonts w:eastAsia="Calibri"/>
              </w:rPr>
            </w:pPr>
            <w:r>
              <w:rPr>
                <w:rFonts w:eastAsia="Calibri"/>
              </w:rPr>
              <w:t>Temperatura del liquido</w:t>
            </w:r>
          </w:p>
        </w:tc>
        <w:tc>
          <w:tcPr>
            <w:tcW w:w="1984" w:type="dxa"/>
            <w:tcBorders>
              <w:top w:val="nil"/>
              <w:left w:val="nil"/>
              <w:bottom w:val="nil"/>
              <w:right w:val="nil"/>
            </w:tcBorders>
          </w:tcPr>
          <w:p w14:paraId="3C0EEB3C" w14:textId="77777777" w:rsidR="003C6B5D" w:rsidRDefault="003C6B5D" w:rsidP="00FB33AC">
            <w:pPr>
              <w:rPr>
                <w:rFonts w:eastAsia="Calibri"/>
              </w:rPr>
            </w:pPr>
            <w:r>
              <w:rPr>
                <w:rFonts w:eastAsia="Calibri"/>
              </w:rPr>
              <w:t>20-30 grados</w:t>
            </w:r>
          </w:p>
        </w:tc>
      </w:tr>
    </w:tbl>
    <w:p w14:paraId="1E41655D" w14:textId="77777777" w:rsidR="00DA4620" w:rsidRDefault="00DA4620" w:rsidP="00DA4620"/>
    <w:p w14:paraId="04444C20" w14:textId="77777777" w:rsidR="00DA4620" w:rsidRPr="00DA4620" w:rsidRDefault="00DA4620" w:rsidP="0039564F">
      <w:pPr>
        <w:pStyle w:val="Ttulo2"/>
      </w:pPr>
      <w:bookmarkStart w:id="29" w:name="_Toc221379292"/>
      <w:bookmarkStart w:id="30" w:name="_Toc221468077"/>
      <w:bookmarkStart w:id="31" w:name="_Toc223886747"/>
      <w:bookmarkStart w:id="32" w:name="_Toc238213173"/>
      <w:r w:rsidRPr="00DA4620">
        <w:t>Pruebas y Control de Calidad</w:t>
      </w:r>
      <w:bookmarkEnd w:id="29"/>
      <w:bookmarkEnd w:id="30"/>
      <w:bookmarkEnd w:id="31"/>
      <w:bookmarkEnd w:id="32"/>
    </w:p>
    <w:p w14:paraId="4B290A0E" w14:textId="1F698352" w:rsidR="00DA4620" w:rsidRPr="00DA4620" w:rsidRDefault="00DA4620" w:rsidP="00DA4620">
      <w:pPr>
        <w:rPr>
          <w:lang w:val="es-MX"/>
        </w:rPr>
      </w:pPr>
      <w:r w:rsidRPr="00DA4620">
        <w:rPr>
          <w:lang w:val="es-MX"/>
        </w:rPr>
        <w:t>L</w:t>
      </w:r>
      <w:r w:rsidR="00232FA1">
        <w:rPr>
          <w:lang w:val="es-MX"/>
        </w:rPr>
        <w:t>a</w:t>
      </w:r>
      <w:r w:rsidRPr="00DA4620">
        <w:rPr>
          <w:lang w:val="es-MX"/>
        </w:rPr>
        <w:t xml:space="preserve">s </w:t>
      </w:r>
      <w:r w:rsidR="00232FA1">
        <w:rPr>
          <w:lang w:val="es-MX"/>
        </w:rPr>
        <w:t>canaletas</w:t>
      </w:r>
      <w:r w:rsidRPr="00DA4620">
        <w:rPr>
          <w:lang w:val="es-MX"/>
        </w:rPr>
        <w:t xml:space="preserve"> deberán ser fabricad</w:t>
      </w:r>
      <w:r w:rsidR="00232FA1">
        <w:rPr>
          <w:lang w:val="es-MX"/>
        </w:rPr>
        <w:t>a</w:t>
      </w:r>
      <w:r w:rsidRPr="00DA4620">
        <w:rPr>
          <w:lang w:val="es-MX"/>
        </w:rPr>
        <w:t>s por fabricantes con experiencia comprobable en equipos para tratamiento de agua potable.</w:t>
      </w:r>
    </w:p>
    <w:p w14:paraId="0073938B" w14:textId="77777777" w:rsidR="00DA4620" w:rsidRPr="00DA4620" w:rsidRDefault="00DA4620" w:rsidP="00DA4620">
      <w:pPr>
        <w:rPr>
          <w:lang w:val="es-MX"/>
        </w:rPr>
      </w:pPr>
      <w:r w:rsidRPr="00DA4620">
        <w:rPr>
          <w:lang w:val="es-MX"/>
        </w:rPr>
        <w:t>Previo al suministro, el contratista deberá entregar para aprobación:</w:t>
      </w:r>
    </w:p>
    <w:p w14:paraId="4B453CEA" w14:textId="77777777" w:rsidR="00DA4620" w:rsidRPr="00DA4620" w:rsidRDefault="00DA4620" w:rsidP="009E047E">
      <w:pPr>
        <w:numPr>
          <w:ilvl w:val="0"/>
          <w:numId w:val="42"/>
        </w:numPr>
        <w:rPr>
          <w:lang w:val="es-MX"/>
        </w:rPr>
      </w:pPr>
      <w:r w:rsidRPr="00DA4620">
        <w:rPr>
          <w:lang w:val="es-MX"/>
        </w:rPr>
        <w:t>Planos dimensionales y de instalación.</w:t>
      </w:r>
    </w:p>
    <w:p w14:paraId="148062EB" w14:textId="77777777" w:rsidR="00DA4620" w:rsidRPr="00DA4620" w:rsidRDefault="00DA4620" w:rsidP="009E047E">
      <w:pPr>
        <w:numPr>
          <w:ilvl w:val="0"/>
          <w:numId w:val="42"/>
        </w:numPr>
        <w:rPr>
          <w:lang w:val="es-MX"/>
        </w:rPr>
      </w:pPr>
      <w:r w:rsidRPr="00DA4620">
        <w:rPr>
          <w:lang w:val="es-MX"/>
        </w:rPr>
        <w:t>Manuales de instalación, operación y mantenimiento.</w:t>
      </w:r>
    </w:p>
    <w:p w14:paraId="1C5F9363" w14:textId="77777777" w:rsidR="00DA4620" w:rsidRPr="00DA4620" w:rsidRDefault="00DA4620" w:rsidP="009E047E">
      <w:pPr>
        <w:numPr>
          <w:ilvl w:val="0"/>
          <w:numId w:val="42"/>
        </w:numPr>
        <w:rPr>
          <w:lang w:val="es-MX"/>
        </w:rPr>
      </w:pPr>
      <w:r w:rsidRPr="00DA4620">
        <w:rPr>
          <w:lang w:val="es-MX"/>
        </w:rPr>
        <w:t>Certificados de pruebas de fábrica, cuando aplique.</w:t>
      </w:r>
    </w:p>
    <w:p w14:paraId="19A5F16B" w14:textId="77777777" w:rsidR="00DA4620" w:rsidRPr="00DA4620" w:rsidRDefault="00DA4620" w:rsidP="00DA4620">
      <w:pPr>
        <w:rPr>
          <w:lang w:val="es-MX"/>
        </w:rPr>
      </w:pPr>
      <w:r w:rsidRPr="00DA4620">
        <w:rPr>
          <w:lang w:val="es-MX"/>
        </w:rPr>
        <w:t>Los equipos deberán entregarse debidamente embalados y protegidos para evitar daños durante transporte y almacenamiento.</w:t>
      </w:r>
    </w:p>
    <w:p w14:paraId="0E2B4F0B" w14:textId="77777777" w:rsidR="00DA4620" w:rsidRPr="00DA4620" w:rsidRDefault="00DA4620" w:rsidP="0039564F">
      <w:pPr>
        <w:pStyle w:val="Ttulo3"/>
      </w:pPr>
      <w:bookmarkStart w:id="33" w:name="_Toc88569699"/>
      <w:bookmarkStart w:id="34" w:name="_Toc175141860"/>
      <w:bookmarkStart w:id="35" w:name="_Toc176180291"/>
      <w:bookmarkStart w:id="36" w:name="_Toc188286604"/>
      <w:bookmarkStart w:id="37" w:name="_Toc221379293"/>
      <w:bookmarkStart w:id="38" w:name="_Toc221468078"/>
      <w:bookmarkStart w:id="39" w:name="_Toc223886748"/>
      <w:bookmarkStart w:id="40" w:name="_Toc238213174"/>
      <w:r w:rsidRPr="00DA4620">
        <w:t>Inspección en Fabrica</w:t>
      </w:r>
      <w:bookmarkEnd w:id="33"/>
      <w:bookmarkEnd w:id="34"/>
      <w:bookmarkEnd w:id="35"/>
      <w:bookmarkEnd w:id="36"/>
      <w:bookmarkEnd w:id="37"/>
      <w:bookmarkEnd w:id="38"/>
      <w:bookmarkEnd w:id="39"/>
      <w:bookmarkEnd w:id="40"/>
    </w:p>
    <w:p w14:paraId="2E84232D" w14:textId="77777777" w:rsidR="00DA4620" w:rsidRPr="00DA4620" w:rsidRDefault="00DA4620" w:rsidP="00DA4620">
      <w:r w:rsidRPr="00DA4620">
        <w:t>El fabricante debe incluir todos los certificados de calidad y de pruebas realizadas en fábrica de todos y cada uno de los elementos que se incluyen en su oferta.</w:t>
      </w:r>
    </w:p>
    <w:p w14:paraId="1E464872" w14:textId="77777777" w:rsidR="00DA4620" w:rsidRPr="00DA4620" w:rsidRDefault="00DA4620" w:rsidP="00DA4620">
      <w:r w:rsidRPr="00DA4620">
        <w:t>Las pruebas deben garantizar el correcto funcionamiento del sistema, tanto en pruebas de fábrica como en campo, posterior a su instalación, mismas que serán certificadas por el proveedor por medio de personal calificado.</w:t>
      </w:r>
    </w:p>
    <w:p w14:paraId="095601C1" w14:textId="77777777" w:rsidR="00DA4620" w:rsidRPr="00DA4620" w:rsidRDefault="00DA4620" w:rsidP="0039564F">
      <w:pPr>
        <w:pStyle w:val="Ttulo3"/>
      </w:pPr>
      <w:bookmarkStart w:id="41" w:name="_Toc88569701"/>
      <w:bookmarkStart w:id="42" w:name="_Toc188286606"/>
      <w:bookmarkStart w:id="43" w:name="_Toc221379294"/>
      <w:bookmarkStart w:id="44" w:name="_Toc221468079"/>
      <w:bookmarkStart w:id="45" w:name="_Toc223886749"/>
      <w:bookmarkStart w:id="46" w:name="_Toc238213175"/>
      <w:r w:rsidRPr="00DA4620">
        <w:t>Pruebas en Fábrica</w:t>
      </w:r>
      <w:bookmarkEnd w:id="41"/>
      <w:bookmarkEnd w:id="42"/>
      <w:bookmarkEnd w:id="43"/>
      <w:bookmarkEnd w:id="44"/>
      <w:bookmarkEnd w:id="45"/>
      <w:bookmarkEnd w:id="46"/>
    </w:p>
    <w:p w14:paraId="438DEF67" w14:textId="77777777" w:rsidR="00DA4620" w:rsidRPr="00DA4620" w:rsidRDefault="00DA4620" w:rsidP="00DA4620">
      <w:r w:rsidRPr="00DA4620">
        <w:t>El fabricante debe entregar todos los certificados de pruebas de fábrica debidamente acreditados, esto por cada elemento incluido en su oferta.</w:t>
      </w:r>
    </w:p>
    <w:p w14:paraId="3726154A" w14:textId="77777777" w:rsidR="00DA4620" w:rsidRPr="00DA4620" w:rsidRDefault="00DA4620" w:rsidP="0039564F">
      <w:pPr>
        <w:pStyle w:val="Ttulo3"/>
      </w:pPr>
      <w:bookmarkStart w:id="47" w:name="_Toc221379295"/>
      <w:bookmarkStart w:id="48" w:name="_Toc221468080"/>
      <w:bookmarkStart w:id="49" w:name="_Toc223886750"/>
      <w:bookmarkStart w:id="50" w:name="_Toc238213176"/>
      <w:r w:rsidRPr="00DA4620">
        <w:t>Pruebas en Sitio</w:t>
      </w:r>
      <w:bookmarkEnd w:id="47"/>
      <w:bookmarkEnd w:id="48"/>
      <w:bookmarkEnd w:id="49"/>
      <w:bookmarkEnd w:id="50"/>
    </w:p>
    <w:p w14:paraId="4B0B8DAD" w14:textId="77777777" w:rsidR="00DA4620" w:rsidRPr="00DA4620" w:rsidRDefault="00DA4620" w:rsidP="00DA4620">
      <w:r w:rsidRPr="00DA4620">
        <w:t>En sitio se deberán realizar, como mínimo, las siguientes pruebas:</w:t>
      </w:r>
    </w:p>
    <w:p w14:paraId="1546FEDE" w14:textId="77777777" w:rsidR="00DA4620" w:rsidRPr="00DA4620" w:rsidRDefault="00DA4620" w:rsidP="009E047E">
      <w:pPr>
        <w:numPr>
          <w:ilvl w:val="0"/>
          <w:numId w:val="43"/>
        </w:numPr>
        <w:contextualSpacing/>
      </w:pPr>
      <w:r w:rsidRPr="00DA4620">
        <w:t>Inspección visual de instalación.</w:t>
      </w:r>
    </w:p>
    <w:p w14:paraId="121A47CF" w14:textId="77777777" w:rsidR="00DA4620" w:rsidRPr="00DA4620" w:rsidRDefault="00DA4620" w:rsidP="009E047E">
      <w:pPr>
        <w:numPr>
          <w:ilvl w:val="0"/>
          <w:numId w:val="43"/>
        </w:numPr>
        <w:contextualSpacing/>
      </w:pPr>
      <w:r w:rsidRPr="00DA4620">
        <w:t>Prueba de operación bajo carga.</w:t>
      </w:r>
    </w:p>
    <w:p w14:paraId="15419C67" w14:textId="15105C9F" w:rsidR="00DA4620" w:rsidRPr="00DA4620" w:rsidRDefault="00DA4620" w:rsidP="009E047E">
      <w:pPr>
        <w:numPr>
          <w:ilvl w:val="0"/>
          <w:numId w:val="43"/>
        </w:numPr>
        <w:contextualSpacing/>
      </w:pPr>
      <w:r w:rsidRPr="00DA4620">
        <w:t>Medición de caudal</w:t>
      </w:r>
      <w:r w:rsidR="00232FA1">
        <w:t>.</w:t>
      </w:r>
    </w:p>
    <w:p w14:paraId="1119EAD8" w14:textId="2FBDEC93" w:rsidR="00DA4620" w:rsidRPr="00DA4620" w:rsidRDefault="00DA4620" w:rsidP="00DA4620">
      <w:r w:rsidRPr="00DA4620">
        <w:t>Los parámetros deberán cumplir con los valores de diseño. Cualquier desviación será motivo de corrección. El criterio de aceptación será la operación estable del equipo dentro de los parámetros de diseño establecidos.</w:t>
      </w:r>
    </w:p>
    <w:p w14:paraId="534A58E4" w14:textId="77777777" w:rsidR="00DA4620" w:rsidRPr="00DA4620" w:rsidRDefault="00DA4620" w:rsidP="0039564F">
      <w:pPr>
        <w:pStyle w:val="Ttulo3"/>
      </w:pPr>
      <w:bookmarkStart w:id="51" w:name="_Toc223886751"/>
      <w:bookmarkStart w:id="52" w:name="_Toc188285044"/>
      <w:bookmarkStart w:id="53" w:name="_Toc238213177"/>
      <w:r w:rsidRPr="00DA4620">
        <w:lastRenderedPageBreak/>
        <w:t>Control de Calidad</w:t>
      </w:r>
      <w:bookmarkEnd w:id="51"/>
      <w:bookmarkEnd w:id="53"/>
    </w:p>
    <w:p w14:paraId="664109B4" w14:textId="77777777" w:rsidR="00DA4620" w:rsidRPr="00DA4620" w:rsidRDefault="00DA4620" w:rsidP="00DA4620">
      <w:r w:rsidRPr="00DA4620">
        <w:t>Durante la ejecución de los trabajos se deberá implementar un control de calidad permanente, que incluya inspecciones visuales, verificaciones dimensionales y pruebas funcionales.</w:t>
      </w:r>
    </w:p>
    <w:p w14:paraId="681E274A" w14:textId="251A980B" w:rsidR="00DA4620" w:rsidRPr="00DA4620" w:rsidRDefault="00DA4620" w:rsidP="00DA4620">
      <w:r w:rsidRPr="00DA4620">
        <w:t>Se deberán realizar, según aplique, pruebas hidráulicas</w:t>
      </w:r>
      <w:r w:rsidR="00F266EF">
        <w:t xml:space="preserve"> de acuerdo en</w:t>
      </w:r>
      <w:r w:rsidRPr="00DA4620">
        <w:t xml:space="preserve"> los requerimientos del proyecto.</w:t>
      </w:r>
    </w:p>
    <w:p w14:paraId="67D6271C" w14:textId="77777777" w:rsidR="00DA4620" w:rsidRPr="00DA4620" w:rsidRDefault="00DA4620" w:rsidP="00DA4620">
      <w:r w:rsidRPr="00DA4620">
        <w:t>Los criterios de aceptación o rechazo de los trabajos y equipos estarán basados en el cumplimiento de las especificaciones técnicas, normas aplicables y resultados satisfactorios de las pruebas realizadas.</w:t>
      </w:r>
    </w:p>
    <w:p w14:paraId="1DA74639" w14:textId="77777777" w:rsidR="00DA4620" w:rsidRPr="00DA4620" w:rsidRDefault="00DA4620" w:rsidP="00DA4620">
      <w:r w:rsidRPr="00DA4620">
        <w:t>Dentro del dossier de calidad se deberá presentar la siguiente información en el idioma español:</w:t>
      </w:r>
    </w:p>
    <w:p w14:paraId="353DC582" w14:textId="77777777" w:rsidR="00DA4620" w:rsidRPr="00DA4620" w:rsidRDefault="00DA4620" w:rsidP="009E047E">
      <w:pPr>
        <w:numPr>
          <w:ilvl w:val="0"/>
          <w:numId w:val="44"/>
        </w:numPr>
        <w:ind w:left="1071" w:hanging="357"/>
        <w:contextualSpacing/>
      </w:pPr>
      <w:r w:rsidRPr="00DA4620">
        <w:t xml:space="preserve">Ficha técnica del equipo </w:t>
      </w:r>
    </w:p>
    <w:p w14:paraId="26683FD2" w14:textId="789CF623" w:rsidR="00DA4620" w:rsidRPr="00DA4620" w:rsidRDefault="00DA4620" w:rsidP="009E047E">
      <w:pPr>
        <w:numPr>
          <w:ilvl w:val="0"/>
          <w:numId w:val="44"/>
        </w:numPr>
        <w:ind w:left="1071" w:hanging="357"/>
        <w:contextualSpacing/>
        <w:rPr>
          <w:lang w:val="es-ES"/>
        </w:rPr>
      </w:pPr>
      <w:r w:rsidRPr="00DA4620">
        <w:rPr>
          <w:lang w:val="es-ES"/>
        </w:rPr>
        <w:t>Planos</w:t>
      </w:r>
    </w:p>
    <w:p w14:paraId="2DB124CA" w14:textId="77777777" w:rsidR="00DA4620" w:rsidRPr="00DA4620" w:rsidRDefault="00DA4620" w:rsidP="009E047E">
      <w:pPr>
        <w:numPr>
          <w:ilvl w:val="0"/>
          <w:numId w:val="44"/>
        </w:numPr>
        <w:ind w:left="1071" w:hanging="357"/>
        <w:contextualSpacing/>
        <w:rPr>
          <w:lang w:val="es-ES"/>
        </w:rPr>
      </w:pPr>
      <w:r w:rsidRPr="00DA4620">
        <w:rPr>
          <w:lang w:val="es-ES"/>
        </w:rPr>
        <w:t>Manual de mantenimiento</w:t>
      </w:r>
    </w:p>
    <w:p w14:paraId="7FDD36E4" w14:textId="77777777" w:rsidR="00DA4620" w:rsidRPr="00DA4620" w:rsidRDefault="00DA4620" w:rsidP="009E047E">
      <w:pPr>
        <w:numPr>
          <w:ilvl w:val="0"/>
          <w:numId w:val="44"/>
        </w:numPr>
        <w:ind w:left="1071" w:hanging="357"/>
        <w:contextualSpacing/>
        <w:rPr>
          <w:lang w:val="es-ES"/>
        </w:rPr>
      </w:pPr>
      <w:r w:rsidRPr="00DA4620">
        <w:rPr>
          <w:lang w:val="es-ES"/>
        </w:rPr>
        <w:t>Certificados de pruebas de funcionamiento</w:t>
      </w:r>
    </w:p>
    <w:p w14:paraId="79541E58" w14:textId="77777777" w:rsidR="00DA4620" w:rsidRPr="00DA4620" w:rsidRDefault="00DA4620" w:rsidP="0039564F">
      <w:pPr>
        <w:pStyle w:val="Ttulo2"/>
      </w:pPr>
      <w:bookmarkStart w:id="54" w:name="_Toc221379297"/>
      <w:bookmarkStart w:id="55" w:name="_Toc221468082"/>
      <w:bookmarkStart w:id="56" w:name="_Toc223886752"/>
      <w:bookmarkStart w:id="57" w:name="_Toc238213178"/>
      <w:r w:rsidRPr="00DA4620">
        <w:t>Seguridad, Salud y Medio Ambiente</w:t>
      </w:r>
      <w:bookmarkEnd w:id="54"/>
      <w:bookmarkEnd w:id="55"/>
      <w:bookmarkEnd w:id="56"/>
      <w:bookmarkEnd w:id="57"/>
    </w:p>
    <w:p w14:paraId="2B1CFD85" w14:textId="77777777" w:rsidR="00DA4620" w:rsidRPr="00DA4620" w:rsidRDefault="00DA4620" w:rsidP="00DA4620">
      <w:r w:rsidRPr="00DA4620">
        <w:t>El Contratista será responsable de implementar y mantener las medidas de seguridad y salud en obra, con el fin de prevenir accidentes, proteger al personal y garantizar condiciones de trabajo seguras.</w:t>
      </w:r>
    </w:p>
    <w:p w14:paraId="1236B25B" w14:textId="77777777" w:rsidR="00DA4620" w:rsidRPr="00DA4620" w:rsidRDefault="00DA4620" w:rsidP="0039564F">
      <w:pPr>
        <w:pStyle w:val="Ttulo3"/>
      </w:pPr>
      <w:bookmarkStart w:id="58" w:name="_Toc221379298"/>
      <w:bookmarkStart w:id="59" w:name="_Toc221468083"/>
      <w:bookmarkStart w:id="60" w:name="_Toc223886753"/>
      <w:bookmarkStart w:id="61" w:name="_Toc238213179"/>
      <w:r w:rsidRPr="00DA4620">
        <w:t>Manejo de Residuos</w:t>
      </w:r>
      <w:bookmarkEnd w:id="58"/>
      <w:bookmarkEnd w:id="59"/>
      <w:bookmarkEnd w:id="60"/>
      <w:bookmarkEnd w:id="61"/>
    </w:p>
    <w:p w14:paraId="57651B22" w14:textId="77777777" w:rsidR="00DA4620" w:rsidRPr="00DA4620" w:rsidRDefault="00DA4620" w:rsidP="00DA4620">
      <w:r w:rsidRPr="00DA4620">
        <w:t>Se deberá cumplir con las disposiciones aplicables para el manejo, almacenamiento y disposición final de residuos, así como con las medidas necesarias para la protección del medio ambiente, evitando derrames, emisiones o afectaciones al entorno.</w:t>
      </w:r>
    </w:p>
    <w:p w14:paraId="5CCECB87" w14:textId="77777777" w:rsidR="00DA4620" w:rsidRPr="00DA4620" w:rsidRDefault="00DA4620" w:rsidP="00DA4620">
      <w:r w:rsidRPr="00DA4620">
        <w:t>Cualquier incumplimiento en materia de seguridad o medio ambiente será motivo de suspensión de los trabajos hasta su corrección, sin responsabilidad para la entidad contratante.</w:t>
      </w:r>
    </w:p>
    <w:p w14:paraId="50FBDF85" w14:textId="77777777" w:rsidR="00DA4620" w:rsidRPr="00DA4620" w:rsidRDefault="00DA4620" w:rsidP="0039564F">
      <w:pPr>
        <w:pStyle w:val="Ttulo2"/>
      </w:pPr>
      <w:bookmarkStart w:id="62" w:name="_Toc223886757"/>
      <w:bookmarkStart w:id="63" w:name="_Toc238213180"/>
      <w:r w:rsidRPr="00DA4620">
        <w:t>Instalación</w:t>
      </w:r>
      <w:bookmarkEnd w:id="52"/>
      <w:bookmarkEnd w:id="62"/>
      <w:bookmarkEnd w:id="63"/>
    </w:p>
    <w:p w14:paraId="69BAD6EB" w14:textId="77777777" w:rsidR="00DA4620" w:rsidRPr="00DA4620" w:rsidRDefault="00DA4620" w:rsidP="00DA4620">
      <w:pPr>
        <w:spacing w:after="160" w:line="256" w:lineRule="auto"/>
      </w:pPr>
      <w:r w:rsidRPr="00DA4620">
        <w:t>El FABRICANTE deberá incluir dentro de su alcance la Inspección, Puesta en Marcha, y Ajuste de Campo. El programa deberá contemplar la visita de un representante de servicio autorizado por el fabricante al sitio de instalación por para dar testimonio y certificar por escrito que se han instalado apropiadamente tanto el equipo, como los sistemas de alineación, lubricación y ajuste, quedando preparado para el correcto funcionamiento de los equipos.</w:t>
      </w:r>
    </w:p>
    <w:p w14:paraId="3FD3DAE6" w14:textId="77777777" w:rsidR="00DA4620" w:rsidRPr="00DA4620" w:rsidRDefault="00DA4620" w:rsidP="00DA4620">
      <w:pPr>
        <w:spacing w:after="160" w:line="256" w:lineRule="auto"/>
      </w:pPr>
      <w:r w:rsidRPr="00DA4620">
        <w:t>Las actividades realizadas y/o supervisadas por parte del representante autorizado deberán incluir, sin limitarse a los siguientes puntos:</w:t>
      </w:r>
    </w:p>
    <w:p w14:paraId="3D81881D" w14:textId="77777777" w:rsidR="00DA4620" w:rsidRPr="00DA4620" w:rsidRDefault="00DA4620" w:rsidP="00DA4620">
      <w:pPr>
        <w:keepNext/>
        <w:spacing w:before="240"/>
        <w:outlineLvl w:val="3"/>
        <w:rPr>
          <w:b/>
          <w:i/>
        </w:rPr>
      </w:pPr>
      <w:r w:rsidRPr="00DA4620">
        <w:rPr>
          <w:b/>
          <w:i/>
        </w:rPr>
        <w:t>Preparación del Tanque</w:t>
      </w:r>
    </w:p>
    <w:p w14:paraId="2D4FA338" w14:textId="2BAE932B" w:rsidR="00DA4620" w:rsidRPr="00DA4620" w:rsidRDefault="00DA4620" w:rsidP="009E047E">
      <w:pPr>
        <w:numPr>
          <w:ilvl w:val="0"/>
          <w:numId w:val="46"/>
        </w:numPr>
        <w:contextualSpacing/>
        <w:rPr>
          <w:lang w:val="es-ES"/>
        </w:rPr>
      </w:pPr>
      <w:r w:rsidRPr="00DA4620">
        <w:rPr>
          <w:lang w:val="es-ES"/>
        </w:rPr>
        <w:t xml:space="preserve">Se revisará el tanque donde se instalará </w:t>
      </w:r>
      <w:r w:rsidR="00F266EF">
        <w:rPr>
          <w:lang w:val="es-ES"/>
        </w:rPr>
        <w:t>la canaleta</w:t>
      </w:r>
      <w:r w:rsidRPr="00DA4620">
        <w:rPr>
          <w:lang w:val="es-ES"/>
        </w:rPr>
        <w:t xml:space="preserve"> para asegurar que esté limpio y libre de obstáculos.</w:t>
      </w:r>
    </w:p>
    <w:p w14:paraId="63355749" w14:textId="2352D88D" w:rsidR="00DA4620" w:rsidRPr="00DA4620" w:rsidRDefault="00DA4620" w:rsidP="009E047E">
      <w:pPr>
        <w:numPr>
          <w:ilvl w:val="0"/>
          <w:numId w:val="46"/>
        </w:numPr>
        <w:contextualSpacing/>
        <w:rPr>
          <w:lang w:val="es-ES"/>
        </w:rPr>
      </w:pPr>
      <w:r w:rsidRPr="00DA4620">
        <w:rPr>
          <w:lang w:val="es-ES"/>
        </w:rPr>
        <w:t xml:space="preserve">Se identificarán y prepararán los puntos de anclaje en la losa o trabe del tanque, garantizando que soporten el peso </w:t>
      </w:r>
      <w:r w:rsidR="00F266EF">
        <w:rPr>
          <w:lang w:val="es-ES"/>
        </w:rPr>
        <w:t>de la canaleta</w:t>
      </w:r>
      <w:r w:rsidRPr="00DA4620">
        <w:rPr>
          <w:lang w:val="es-ES"/>
        </w:rPr>
        <w:t xml:space="preserve"> y las fuerzas generadas durante la operación.</w:t>
      </w:r>
    </w:p>
    <w:p w14:paraId="2BA33767" w14:textId="28E961EF" w:rsidR="00DA4620" w:rsidRPr="00DA4620" w:rsidRDefault="00DA4620" w:rsidP="00DA4620">
      <w:pPr>
        <w:keepNext/>
        <w:spacing w:before="240"/>
        <w:outlineLvl w:val="3"/>
        <w:rPr>
          <w:b/>
          <w:i/>
          <w:lang w:val="es-ES"/>
        </w:rPr>
      </w:pPr>
      <w:r w:rsidRPr="00DA4620">
        <w:rPr>
          <w:b/>
          <w:i/>
          <w:lang w:val="es-ES"/>
        </w:rPr>
        <w:lastRenderedPageBreak/>
        <w:t>Instalación de</w:t>
      </w:r>
      <w:r w:rsidR="00F266EF">
        <w:rPr>
          <w:b/>
          <w:i/>
          <w:lang w:val="es-ES"/>
        </w:rPr>
        <w:t xml:space="preserve"> las Canaletas</w:t>
      </w:r>
      <w:r w:rsidRPr="00DA4620">
        <w:rPr>
          <w:b/>
          <w:i/>
          <w:lang w:val="es-ES"/>
        </w:rPr>
        <w:t>:</w:t>
      </w:r>
    </w:p>
    <w:p w14:paraId="2F913C9E" w14:textId="3CFF6EBE" w:rsidR="00DA4620" w:rsidRPr="00DA4620" w:rsidRDefault="00DA4620" w:rsidP="009E047E">
      <w:pPr>
        <w:numPr>
          <w:ilvl w:val="0"/>
          <w:numId w:val="47"/>
        </w:numPr>
        <w:contextualSpacing/>
        <w:rPr>
          <w:lang w:val="es-ES"/>
        </w:rPr>
      </w:pPr>
      <w:r w:rsidRPr="00DA4620">
        <w:rPr>
          <w:lang w:val="es-ES"/>
        </w:rPr>
        <w:t xml:space="preserve">Se colocará </w:t>
      </w:r>
      <w:r w:rsidR="00F266EF">
        <w:rPr>
          <w:lang w:val="es-ES"/>
        </w:rPr>
        <w:t>la canaleta en</w:t>
      </w:r>
      <w:r w:rsidRPr="00DA4620">
        <w:rPr>
          <w:lang w:val="es-ES"/>
        </w:rPr>
        <w:t xml:space="preserve"> posición adecuada dentro del tanque, asegurando que esté correctamente alineado para optimizar el flujo del líquido.</w:t>
      </w:r>
    </w:p>
    <w:p w14:paraId="71CF36D6" w14:textId="2768C002" w:rsidR="00DA4620" w:rsidRPr="00DA4620" w:rsidRDefault="00DA4620" w:rsidP="009E047E">
      <w:pPr>
        <w:numPr>
          <w:ilvl w:val="0"/>
          <w:numId w:val="47"/>
        </w:numPr>
        <w:contextualSpacing/>
        <w:rPr>
          <w:lang w:val="es-ES"/>
        </w:rPr>
      </w:pPr>
      <w:r w:rsidRPr="00DA4620">
        <w:rPr>
          <w:lang w:val="es-ES"/>
        </w:rPr>
        <w:t xml:space="preserve">Se utilizarán los soportes y anclajes adecuados para fijar </w:t>
      </w:r>
      <w:r w:rsidR="00F266EF">
        <w:rPr>
          <w:lang w:val="es-ES"/>
        </w:rPr>
        <w:t>la canaleta</w:t>
      </w:r>
      <w:r w:rsidRPr="00DA4620">
        <w:rPr>
          <w:lang w:val="es-ES"/>
        </w:rPr>
        <w:t>, asegurando que esté bien sujeto y no se moverá durante la operación.</w:t>
      </w:r>
    </w:p>
    <w:p w14:paraId="1D90A6D1" w14:textId="77777777" w:rsidR="00DA4620" w:rsidRPr="00DA4620" w:rsidRDefault="00DA4620" w:rsidP="00DA4620">
      <w:pPr>
        <w:keepNext/>
        <w:spacing w:before="240"/>
        <w:outlineLvl w:val="3"/>
        <w:rPr>
          <w:b/>
          <w:i/>
        </w:rPr>
      </w:pPr>
      <w:r w:rsidRPr="00DA4620">
        <w:rPr>
          <w:b/>
          <w:i/>
        </w:rPr>
        <w:t>Inspección y Pruebas</w:t>
      </w:r>
    </w:p>
    <w:p w14:paraId="5FCA1323" w14:textId="3096D4C6" w:rsidR="00DA4620" w:rsidRPr="00DA4620" w:rsidRDefault="00F266EF" w:rsidP="009E047E">
      <w:pPr>
        <w:numPr>
          <w:ilvl w:val="0"/>
          <w:numId w:val="48"/>
        </w:numPr>
        <w:contextualSpacing/>
        <w:rPr>
          <w:lang w:val="es-ES"/>
        </w:rPr>
      </w:pPr>
      <w:r>
        <w:rPr>
          <w:lang w:val="es-ES"/>
        </w:rPr>
        <w:t xml:space="preserve">Se realizará la prueba con agua para verificar la correcta alineación y funcionamiento hidráulico adecuado. </w:t>
      </w:r>
    </w:p>
    <w:p w14:paraId="460DB697" w14:textId="77777777" w:rsidR="00DA4620" w:rsidRPr="00DA4620" w:rsidRDefault="00DA4620" w:rsidP="0039564F">
      <w:pPr>
        <w:pStyle w:val="Ttulo2"/>
      </w:pPr>
      <w:bookmarkStart w:id="64" w:name="_Toc88569702"/>
      <w:bookmarkStart w:id="65" w:name="_Toc188286607"/>
      <w:bookmarkStart w:id="66" w:name="_Toc221379306"/>
      <w:bookmarkStart w:id="67" w:name="_Toc221468091"/>
      <w:bookmarkStart w:id="68" w:name="_Toc223886761"/>
      <w:bookmarkStart w:id="69" w:name="_Toc238213181"/>
      <w:r w:rsidRPr="00DA4620">
        <w:t>Inspección de Acreditación de Instalación en Campo</w:t>
      </w:r>
      <w:bookmarkEnd w:id="64"/>
      <w:bookmarkEnd w:id="65"/>
      <w:bookmarkEnd w:id="66"/>
      <w:bookmarkEnd w:id="67"/>
      <w:bookmarkEnd w:id="68"/>
      <w:bookmarkEnd w:id="69"/>
    </w:p>
    <w:p w14:paraId="17229C4B" w14:textId="77777777" w:rsidR="00DA4620" w:rsidRPr="00DA4620" w:rsidRDefault="00DA4620" w:rsidP="00DA4620">
      <w:r w:rsidRPr="00DA4620">
        <w:t>El fabricante deberá entregar los protocolos de pruebas a realizar una vez instalado el equipo. Estos protocolos deben incluir sus respectivos formatos. Las pruebas deberán ser realizadas por personal calificado por parte del proveedor.</w:t>
      </w:r>
    </w:p>
    <w:p w14:paraId="4C6AF7BB" w14:textId="77777777" w:rsidR="00DA4620" w:rsidRPr="00DA4620" w:rsidRDefault="00DA4620" w:rsidP="0039564F">
      <w:pPr>
        <w:pStyle w:val="Ttulo2"/>
      </w:pPr>
      <w:bookmarkStart w:id="70" w:name="_Toc223803632"/>
      <w:bookmarkStart w:id="71" w:name="_Toc223886763"/>
      <w:bookmarkStart w:id="72" w:name="_Toc238213182"/>
      <w:r w:rsidRPr="00DA4620">
        <w:t>Criterios de Transporte, Manejo y Almacenamiento</w:t>
      </w:r>
      <w:bookmarkEnd w:id="70"/>
      <w:bookmarkEnd w:id="71"/>
      <w:bookmarkEnd w:id="72"/>
    </w:p>
    <w:p w14:paraId="3EAE954E" w14:textId="5B99F66B" w:rsidR="00DA4620" w:rsidRPr="00DA4620" w:rsidRDefault="00DA4620" w:rsidP="00DA4620">
      <w:r w:rsidRPr="00DA4620">
        <w:t>El alcance será la PP</w:t>
      </w:r>
      <w:r w:rsidR="003C6B5D">
        <w:t>1</w:t>
      </w:r>
      <w:r w:rsidRPr="00DA4620">
        <w:t xml:space="preserve"> </w:t>
      </w:r>
      <w:r w:rsidR="003C6B5D">
        <w:t>Miravalle</w:t>
      </w:r>
      <w:r w:rsidRPr="00DA4620">
        <w:t xml:space="preserve"> en el sitio de la obra. </w:t>
      </w:r>
    </w:p>
    <w:p w14:paraId="4AA2990B" w14:textId="1F46DBEB" w:rsidR="00DA4620" w:rsidRPr="00DA4620" w:rsidRDefault="00DA4620" w:rsidP="00DA4620">
      <w:r w:rsidRPr="00DA4620">
        <w:t>El transporte, manejo y almacenamiento de los equipos</w:t>
      </w:r>
      <w:r w:rsidR="00F266EF">
        <w:t xml:space="preserve"> se</w:t>
      </w:r>
      <w:r w:rsidRPr="00DA4620">
        <w:t xml:space="preserve"> deberá realizarse de manera que se garantice la integridad mecánica, funcional y dimensional de todos los componentes desde su salida de fábrica hasta su instalación en el sitio de la obra.</w:t>
      </w:r>
    </w:p>
    <w:p w14:paraId="5AD60E51" w14:textId="77777777" w:rsidR="00DA4620" w:rsidRPr="00DA4620" w:rsidRDefault="00DA4620" w:rsidP="00DA4620">
      <w:r w:rsidRPr="00DA4620">
        <w:t>El Contratista será responsable de implementar las medidas necesarias para evitar daños por impactos, vibraciones, deformaciones, humedad, corrosión o exposición a agentes ambientales durante las etapas de embalaje, carga, transporte, descarga y almacenamiento.</w:t>
      </w:r>
    </w:p>
    <w:p w14:paraId="60F012AA" w14:textId="77777777" w:rsidR="00DA4620" w:rsidRPr="00DA4620" w:rsidRDefault="00DA4620" w:rsidP="0039564F">
      <w:pPr>
        <w:pStyle w:val="Ttulo3"/>
      </w:pPr>
      <w:bookmarkStart w:id="73" w:name="_Toc223803633"/>
      <w:bookmarkStart w:id="74" w:name="_Toc223886764"/>
      <w:bookmarkStart w:id="75" w:name="_Toc238213183"/>
      <w:r w:rsidRPr="00DA4620">
        <w:t>Embalaje y Protección</w:t>
      </w:r>
      <w:bookmarkEnd w:id="73"/>
      <w:bookmarkEnd w:id="74"/>
      <w:bookmarkEnd w:id="75"/>
    </w:p>
    <w:p w14:paraId="7508EA68" w14:textId="77777777" w:rsidR="00DA4620" w:rsidRPr="00DA4620" w:rsidRDefault="00DA4620" w:rsidP="00DA4620">
      <w:r w:rsidRPr="00DA4620">
        <w:t>Los equipos deberán ser suministrados con embalaje adecuado para transporte terrestre y almacenamiento temporal en obra, incluyendo como mínimo:</w:t>
      </w:r>
    </w:p>
    <w:p w14:paraId="7112ED77" w14:textId="5A7B3636" w:rsidR="00DA4620" w:rsidRPr="00DA4620" w:rsidRDefault="00DA4620" w:rsidP="00F266EF">
      <w:pPr>
        <w:numPr>
          <w:ilvl w:val="0"/>
          <w:numId w:val="51"/>
        </w:numPr>
        <w:contextualSpacing/>
      </w:pPr>
      <w:r w:rsidRPr="00DA4620">
        <w:t>Protección contra humedad, polvo y radiación solar.</w:t>
      </w:r>
    </w:p>
    <w:p w14:paraId="7E2CE2BE" w14:textId="77777777" w:rsidR="00DA4620" w:rsidRPr="00DA4620" w:rsidRDefault="00DA4620" w:rsidP="009E047E">
      <w:pPr>
        <w:numPr>
          <w:ilvl w:val="0"/>
          <w:numId w:val="51"/>
        </w:numPr>
        <w:contextualSpacing/>
      </w:pPr>
      <w:r w:rsidRPr="00DA4620">
        <w:t>Identificación clara de puntos de izaje y centro de gravedad.</w:t>
      </w:r>
    </w:p>
    <w:p w14:paraId="1B037E40" w14:textId="77777777" w:rsidR="00DA4620" w:rsidRPr="00DA4620" w:rsidRDefault="00DA4620" w:rsidP="009E047E">
      <w:pPr>
        <w:numPr>
          <w:ilvl w:val="0"/>
          <w:numId w:val="51"/>
        </w:numPr>
        <w:contextualSpacing/>
      </w:pPr>
      <w:r w:rsidRPr="00DA4620">
        <w:t>Las partes delicadas o de precisión deberán transportarse protegidas contra vibraciones o golpes.</w:t>
      </w:r>
    </w:p>
    <w:p w14:paraId="700F0E07" w14:textId="77777777" w:rsidR="00DA4620" w:rsidRPr="00DA4620" w:rsidRDefault="00DA4620" w:rsidP="0039564F">
      <w:pPr>
        <w:pStyle w:val="Ttulo3"/>
      </w:pPr>
      <w:bookmarkStart w:id="76" w:name="_Toc223803634"/>
      <w:bookmarkStart w:id="77" w:name="_Toc223886765"/>
      <w:bookmarkStart w:id="78" w:name="_Toc238213184"/>
      <w:r w:rsidRPr="00DA4620">
        <w:t>Condiciones de Transporte</w:t>
      </w:r>
      <w:bookmarkEnd w:id="76"/>
      <w:bookmarkEnd w:id="77"/>
      <w:bookmarkEnd w:id="78"/>
    </w:p>
    <w:p w14:paraId="0C9A05E7" w14:textId="77777777" w:rsidR="00DA4620" w:rsidRPr="00DA4620" w:rsidRDefault="00DA4620" w:rsidP="00DA4620">
      <w:r w:rsidRPr="00DA4620">
        <w:t>El transporte deberá realizarse mediante vehículos adecuados al peso, dimensiones y características del equipo, considerando:</w:t>
      </w:r>
    </w:p>
    <w:p w14:paraId="0BE11D01" w14:textId="77777777" w:rsidR="00DA4620" w:rsidRPr="00DA4620" w:rsidRDefault="00DA4620" w:rsidP="009E047E">
      <w:pPr>
        <w:numPr>
          <w:ilvl w:val="0"/>
          <w:numId w:val="52"/>
        </w:numPr>
        <w:contextualSpacing/>
      </w:pPr>
      <w:r w:rsidRPr="00DA4620">
        <w:t>Distribución uniforme de cargas.</w:t>
      </w:r>
    </w:p>
    <w:p w14:paraId="562257AC" w14:textId="77777777" w:rsidR="00DA4620" w:rsidRPr="00DA4620" w:rsidRDefault="00DA4620" w:rsidP="009E047E">
      <w:pPr>
        <w:numPr>
          <w:ilvl w:val="0"/>
          <w:numId w:val="52"/>
        </w:numPr>
        <w:contextualSpacing/>
      </w:pPr>
      <w:r w:rsidRPr="00DA4620">
        <w:t>Sistemas de sujeción que eviten desplazamientos.</w:t>
      </w:r>
    </w:p>
    <w:p w14:paraId="7E8A570B" w14:textId="77777777" w:rsidR="00DA4620" w:rsidRPr="00DA4620" w:rsidRDefault="00DA4620" w:rsidP="009E047E">
      <w:pPr>
        <w:numPr>
          <w:ilvl w:val="0"/>
          <w:numId w:val="52"/>
        </w:numPr>
        <w:contextualSpacing/>
      </w:pPr>
      <w:r w:rsidRPr="00DA4620">
        <w:t>Protección contra impactos o vibraciones excesivas.</w:t>
      </w:r>
    </w:p>
    <w:p w14:paraId="1C3A40FA" w14:textId="77777777" w:rsidR="00DA4620" w:rsidRPr="00DA4620" w:rsidRDefault="00DA4620" w:rsidP="009E047E">
      <w:pPr>
        <w:numPr>
          <w:ilvl w:val="0"/>
          <w:numId w:val="52"/>
        </w:numPr>
        <w:contextualSpacing/>
      </w:pPr>
      <w:r w:rsidRPr="00DA4620">
        <w:t>Cumplimiento de la normativa de transporte de carga aplicable.</w:t>
      </w:r>
    </w:p>
    <w:p w14:paraId="5AEE273E" w14:textId="77777777" w:rsidR="00DA4620" w:rsidRPr="00DA4620" w:rsidRDefault="00DA4620" w:rsidP="0039564F">
      <w:pPr>
        <w:pStyle w:val="Ttulo3"/>
      </w:pPr>
      <w:bookmarkStart w:id="79" w:name="_Toc223803635"/>
      <w:bookmarkStart w:id="80" w:name="_Toc223886766"/>
      <w:bookmarkStart w:id="81" w:name="_Toc238213185"/>
      <w:r w:rsidRPr="00DA4620">
        <w:lastRenderedPageBreak/>
        <w:t>Maniobras de Carga y Descarga</w:t>
      </w:r>
      <w:bookmarkEnd w:id="79"/>
      <w:bookmarkEnd w:id="80"/>
      <w:bookmarkEnd w:id="81"/>
    </w:p>
    <w:p w14:paraId="7D6468FD" w14:textId="77777777" w:rsidR="00DA4620" w:rsidRPr="00DA4620" w:rsidRDefault="00DA4620" w:rsidP="00DA4620">
      <w:r w:rsidRPr="00DA4620">
        <w:t>Las maniobras de carga, descarga y movimiento interno deberán realizarse utilizando equipos de izaje adecuados, tales como grúas, montacargas o polipastos, considerando:</w:t>
      </w:r>
    </w:p>
    <w:p w14:paraId="101C9F3C" w14:textId="77777777" w:rsidR="00DA4620" w:rsidRPr="00DA4620" w:rsidRDefault="00DA4620" w:rsidP="009E047E">
      <w:pPr>
        <w:numPr>
          <w:ilvl w:val="0"/>
          <w:numId w:val="53"/>
        </w:numPr>
        <w:contextualSpacing/>
      </w:pPr>
      <w:r w:rsidRPr="00DA4620">
        <w:t>Uso exclusivo de los puntos de izaje definidos por el fabricante.</w:t>
      </w:r>
    </w:p>
    <w:p w14:paraId="351574DF" w14:textId="77777777" w:rsidR="00DA4620" w:rsidRPr="00DA4620" w:rsidRDefault="00DA4620" w:rsidP="009E047E">
      <w:pPr>
        <w:numPr>
          <w:ilvl w:val="0"/>
          <w:numId w:val="53"/>
        </w:numPr>
        <w:contextualSpacing/>
      </w:pPr>
      <w:r w:rsidRPr="00DA4620">
        <w:t>Eslingas y accesorios certificados.</w:t>
      </w:r>
    </w:p>
    <w:p w14:paraId="13317212" w14:textId="77777777" w:rsidR="00DA4620" w:rsidRPr="00DA4620" w:rsidRDefault="00DA4620" w:rsidP="009E047E">
      <w:pPr>
        <w:numPr>
          <w:ilvl w:val="0"/>
          <w:numId w:val="53"/>
        </w:numPr>
        <w:contextualSpacing/>
      </w:pPr>
      <w:r w:rsidRPr="00DA4620">
        <w:t>Personal capacitado para maniobras.</w:t>
      </w:r>
    </w:p>
    <w:p w14:paraId="6AF1D4F5" w14:textId="77777777" w:rsidR="00DA4620" w:rsidRPr="00DA4620" w:rsidRDefault="00DA4620" w:rsidP="009E047E">
      <w:pPr>
        <w:numPr>
          <w:ilvl w:val="0"/>
          <w:numId w:val="53"/>
        </w:numPr>
        <w:contextualSpacing/>
      </w:pPr>
      <w:r w:rsidRPr="00DA4620">
        <w:t>Protección contra golpes o caídas del equipo.</w:t>
      </w:r>
    </w:p>
    <w:p w14:paraId="5A83B297" w14:textId="77777777" w:rsidR="00DA4620" w:rsidRPr="00DA4620" w:rsidRDefault="00DA4620" w:rsidP="00DA4620">
      <w:r w:rsidRPr="00DA4620">
        <w:t>Queda prohibido realizar maniobras que generen esfuerzos indebidos en los equipos o sus componentes.</w:t>
      </w:r>
    </w:p>
    <w:p w14:paraId="096720CD" w14:textId="77777777" w:rsidR="00DA4620" w:rsidRPr="00DA4620" w:rsidRDefault="00DA4620" w:rsidP="0039564F">
      <w:pPr>
        <w:pStyle w:val="Ttulo3"/>
      </w:pPr>
      <w:bookmarkStart w:id="82" w:name="_Toc223803636"/>
      <w:bookmarkStart w:id="83" w:name="_Toc223886767"/>
      <w:bookmarkStart w:id="84" w:name="_Toc238213186"/>
      <w:r w:rsidRPr="00DA4620">
        <w:t>Almacenamiento en Obra</w:t>
      </w:r>
      <w:bookmarkEnd w:id="82"/>
      <w:bookmarkEnd w:id="83"/>
      <w:bookmarkEnd w:id="84"/>
    </w:p>
    <w:p w14:paraId="5462190F" w14:textId="77777777" w:rsidR="00DA4620" w:rsidRPr="00DA4620" w:rsidRDefault="00DA4620" w:rsidP="00DA4620">
      <w:r w:rsidRPr="00DA4620">
        <w:t>En caso de que los equipos deban permanecer almacenados antes de su instalación, deberán mantenerse bajo condiciones que aseguren su conservación, considerando:</w:t>
      </w:r>
    </w:p>
    <w:p w14:paraId="52684451" w14:textId="77777777" w:rsidR="00DA4620" w:rsidRPr="00DA4620" w:rsidRDefault="00DA4620" w:rsidP="009E047E">
      <w:pPr>
        <w:numPr>
          <w:ilvl w:val="0"/>
          <w:numId w:val="54"/>
        </w:numPr>
        <w:contextualSpacing/>
      </w:pPr>
      <w:r w:rsidRPr="00DA4620">
        <w:t>Áreas protegidas contra lluvia, humedad y radiación solar.</w:t>
      </w:r>
    </w:p>
    <w:p w14:paraId="0511B889" w14:textId="77777777" w:rsidR="00DA4620" w:rsidRPr="00DA4620" w:rsidRDefault="00DA4620" w:rsidP="009E047E">
      <w:pPr>
        <w:numPr>
          <w:ilvl w:val="0"/>
          <w:numId w:val="54"/>
        </w:numPr>
        <w:contextualSpacing/>
      </w:pPr>
      <w:r w:rsidRPr="00DA4620">
        <w:t>Superficies niveladas y libres de encharcamientos.</w:t>
      </w:r>
    </w:p>
    <w:p w14:paraId="13E122D5" w14:textId="77777777" w:rsidR="00DA4620" w:rsidRPr="00DA4620" w:rsidRDefault="00DA4620" w:rsidP="009E047E">
      <w:pPr>
        <w:numPr>
          <w:ilvl w:val="0"/>
          <w:numId w:val="54"/>
        </w:numPr>
        <w:contextualSpacing/>
      </w:pPr>
      <w:r w:rsidRPr="00DA4620">
        <w:t>Elevación del equipo sobre soportes o tarimas.</w:t>
      </w:r>
    </w:p>
    <w:p w14:paraId="4CF93599" w14:textId="77777777" w:rsidR="00DA4620" w:rsidRPr="00DA4620" w:rsidRDefault="00DA4620" w:rsidP="009E047E">
      <w:pPr>
        <w:numPr>
          <w:ilvl w:val="0"/>
          <w:numId w:val="54"/>
        </w:numPr>
        <w:contextualSpacing/>
      </w:pPr>
      <w:r w:rsidRPr="00DA4620">
        <w:t>Rotación o mantenimiento preventivo cuando lo indique el fabricante.</w:t>
      </w:r>
    </w:p>
    <w:p w14:paraId="0F89FE02" w14:textId="77777777" w:rsidR="00DA4620" w:rsidRPr="00DA4620" w:rsidRDefault="00DA4620" w:rsidP="00DA4620">
      <w:r w:rsidRPr="00DA4620">
        <w:t>El Contratista será responsable de la conservación del equipo hasta su entrega final.</w:t>
      </w:r>
    </w:p>
    <w:p w14:paraId="3BE25AE2" w14:textId="77777777" w:rsidR="00DA4620" w:rsidRPr="00DA4620" w:rsidRDefault="00DA4620" w:rsidP="0039564F">
      <w:pPr>
        <w:pStyle w:val="Ttulo3"/>
      </w:pPr>
      <w:bookmarkStart w:id="85" w:name="_Toc223803637"/>
      <w:bookmarkStart w:id="86" w:name="_Toc223886768"/>
      <w:bookmarkStart w:id="87" w:name="_Toc238213187"/>
      <w:r w:rsidRPr="00DA4620">
        <w:t>Inspección al Recibir el Equipo</w:t>
      </w:r>
      <w:bookmarkEnd w:id="85"/>
      <w:bookmarkEnd w:id="86"/>
      <w:bookmarkEnd w:id="87"/>
    </w:p>
    <w:p w14:paraId="75C566DE" w14:textId="77777777" w:rsidR="00DA4620" w:rsidRPr="00DA4620" w:rsidRDefault="00DA4620" w:rsidP="00DA4620">
      <w:r w:rsidRPr="00DA4620">
        <w:t>A la llegada del equipo al sitio de obra deberá realizarse una inspección visual para verificar:</w:t>
      </w:r>
    </w:p>
    <w:p w14:paraId="31083987" w14:textId="77777777" w:rsidR="00DA4620" w:rsidRPr="00DA4620" w:rsidRDefault="00DA4620" w:rsidP="009E047E">
      <w:pPr>
        <w:numPr>
          <w:ilvl w:val="0"/>
          <w:numId w:val="55"/>
        </w:numPr>
        <w:contextualSpacing/>
      </w:pPr>
      <w:r w:rsidRPr="00DA4620">
        <w:t>Integridad del embalaje.</w:t>
      </w:r>
    </w:p>
    <w:p w14:paraId="2393B2A8" w14:textId="77777777" w:rsidR="00DA4620" w:rsidRPr="00DA4620" w:rsidRDefault="00DA4620" w:rsidP="009E047E">
      <w:pPr>
        <w:numPr>
          <w:ilvl w:val="0"/>
          <w:numId w:val="55"/>
        </w:numPr>
        <w:contextualSpacing/>
      </w:pPr>
      <w:r w:rsidRPr="00DA4620">
        <w:t>Ausencia de daños mecánicos.</w:t>
      </w:r>
    </w:p>
    <w:p w14:paraId="74399CDD" w14:textId="77777777" w:rsidR="00DA4620" w:rsidRPr="00DA4620" w:rsidRDefault="00DA4620" w:rsidP="009E047E">
      <w:pPr>
        <w:numPr>
          <w:ilvl w:val="0"/>
          <w:numId w:val="55"/>
        </w:numPr>
        <w:contextualSpacing/>
      </w:pPr>
      <w:r w:rsidRPr="00DA4620">
        <w:t>Correspondencia con la documentación de suministro.</w:t>
      </w:r>
    </w:p>
    <w:p w14:paraId="6143AF36" w14:textId="77777777" w:rsidR="00DA4620" w:rsidRPr="00DA4620" w:rsidRDefault="00DA4620" w:rsidP="009E047E">
      <w:pPr>
        <w:numPr>
          <w:ilvl w:val="0"/>
          <w:numId w:val="55"/>
        </w:numPr>
        <w:contextualSpacing/>
      </w:pPr>
      <w:r w:rsidRPr="00DA4620">
        <w:t>Presencia de todos los accesorios y componentes.</w:t>
      </w:r>
    </w:p>
    <w:p w14:paraId="7CA59E3A" w14:textId="77777777" w:rsidR="00DA4620" w:rsidRPr="00DA4620" w:rsidRDefault="00DA4620" w:rsidP="00DA4620">
      <w:r w:rsidRPr="00DA4620">
        <w:t>Cualquier daño detectado deberá reportarse inmediatamente a la supervisión y al proveedor para su corrección.</w:t>
      </w:r>
    </w:p>
    <w:p w14:paraId="78B421AF" w14:textId="77777777" w:rsidR="00DA4620" w:rsidRPr="00DA4620" w:rsidRDefault="00DA4620" w:rsidP="0039564F">
      <w:pPr>
        <w:pStyle w:val="Ttulo2"/>
      </w:pPr>
      <w:bookmarkStart w:id="88" w:name="_Toc88569707"/>
      <w:bookmarkStart w:id="89" w:name="_Toc175141866"/>
      <w:bookmarkStart w:id="90" w:name="_Toc176180297"/>
      <w:bookmarkStart w:id="91" w:name="_Toc188286610"/>
      <w:bookmarkStart w:id="92" w:name="_Toc221379309"/>
      <w:bookmarkStart w:id="93" w:name="_Toc221468094"/>
      <w:bookmarkStart w:id="94" w:name="_Toc223886769"/>
      <w:bookmarkStart w:id="95" w:name="_Toc238213188"/>
      <w:r w:rsidRPr="00DA4620">
        <w:t>Garantías</w:t>
      </w:r>
      <w:bookmarkEnd w:id="88"/>
      <w:bookmarkEnd w:id="89"/>
      <w:bookmarkEnd w:id="90"/>
      <w:bookmarkEnd w:id="91"/>
      <w:bookmarkEnd w:id="92"/>
      <w:bookmarkEnd w:id="93"/>
      <w:bookmarkEnd w:id="94"/>
      <w:bookmarkEnd w:id="95"/>
    </w:p>
    <w:p w14:paraId="317D3847" w14:textId="77777777" w:rsidR="00DA4620" w:rsidRPr="00DA4620" w:rsidRDefault="00DA4620" w:rsidP="00DA4620">
      <w:r w:rsidRPr="00DA4620">
        <w:t>A continuación, se detallan las garantías ofrecidas por el fabricante.</w:t>
      </w:r>
    </w:p>
    <w:p w14:paraId="2BE4BF74" w14:textId="77777777" w:rsidR="00DA4620" w:rsidRPr="00DA4620" w:rsidRDefault="00DA4620" w:rsidP="0039564F">
      <w:pPr>
        <w:pStyle w:val="Ttulo3"/>
      </w:pPr>
      <w:bookmarkStart w:id="96" w:name="_Toc221379310"/>
      <w:bookmarkStart w:id="97" w:name="_Toc221468095"/>
      <w:bookmarkStart w:id="98" w:name="_Toc223886770"/>
      <w:bookmarkStart w:id="99" w:name="_Toc238213189"/>
      <w:r w:rsidRPr="00DA4620">
        <w:t>Garantía de Suministro y Servicios</w:t>
      </w:r>
      <w:bookmarkEnd w:id="96"/>
      <w:bookmarkEnd w:id="97"/>
      <w:bookmarkEnd w:id="98"/>
      <w:bookmarkEnd w:id="99"/>
    </w:p>
    <w:p w14:paraId="01919FCF" w14:textId="77777777" w:rsidR="00DA4620" w:rsidRPr="00DA4620" w:rsidRDefault="00DA4620" w:rsidP="00DA4620">
      <w:pPr>
        <w:rPr>
          <w:lang w:val="es-MX"/>
        </w:rPr>
      </w:pPr>
      <w:r w:rsidRPr="00DA4620">
        <w:rPr>
          <w:lang w:val="es-MX"/>
        </w:rPr>
        <w:t xml:space="preserve">La garantía del equipo será de 12 meses a partir de la finalización de la puesta en marcha o de 18 meses a partir de la fecha de envío de los elementos ofertados, el plazo que venza antes. </w:t>
      </w:r>
    </w:p>
    <w:p w14:paraId="4AAC736F" w14:textId="77777777" w:rsidR="00DA4620" w:rsidRPr="00DA4620" w:rsidRDefault="00DA4620" w:rsidP="00DA4620">
      <w:pPr>
        <w:rPr>
          <w:lang w:val="es-MX"/>
        </w:rPr>
      </w:pPr>
      <w:r w:rsidRPr="00DA4620">
        <w:rPr>
          <w:lang w:val="es-MX"/>
        </w:rPr>
        <w:t xml:space="preserve">En caso de avería o mal funcionamiento, por defecto de fábrica, de alguno de los elementos suministrados por el FABRICANTE, se procederá a su reparación o reemplazo. </w:t>
      </w:r>
    </w:p>
    <w:p w14:paraId="1361EC33" w14:textId="77777777" w:rsidR="00DA4620" w:rsidRPr="00DA4620" w:rsidRDefault="00DA4620" w:rsidP="00DA4620">
      <w:pPr>
        <w:rPr>
          <w:lang w:val="es-MX"/>
        </w:rPr>
      </w:pPr>
      <w:r w:rsidRPr="00DA4620">
        <w:rPr>
          <w:lang w:val="es-MX"/>
        </w:rPr>
        <w:t>El FABRICANTE garantiza la capacidad de producción del flujo y concentraciones de salida.</w:t>
      </w:r>
    </w:p>
    <w:p w14:paraId="2EAF23E4" w14:textId="77777777" w:rsidR="00DA4620" w:rsidRPr="00DA4620" w:rsidRDefault="00DA4620" w:rsidP="0039564F">
      <w:pPr>
        <w:pStyle w:val="Ttulo3"/>
      </w:pPr>
      <w:bookmarkStart w:id="100" w:name="_Toc221379311"/>
      <w:bookmarkStart w:id="101" w:name="_Toc221468096"/>
      <w:bookmarkStart w:id="102" w:name="_Toc223886771"/>
      <w:bookmarkStart w:id="103" w:name="_Toc238213190"/>
      <w:r w:rsidRPr="00DA4620">
        <w:lastRenderedPageBreak/>
        <w:t>Garantía de Equipos</w:t>
      </w:r>
      <w:bookmarkEnd w:id="100"/>
      <w:bookmarkEnd w:id="101"/>
      <w:bookmarkEnd w:id="102"/>
      <w:bookmarkEnd w:id="103"/>
    </w:p>
    <w:p w14:paraId="1000A09F" w14:textId="77777777" w:rsidR="00DA4620" w:rsidRPr="00DA4620" w:rsidRDefault="00DA4620" w:rsidP="00DA4620">
      <w:pPr>
        <w:rPr>
          <w:lang w:val="es-MX"/>
        </w:rPr>
      </w:pPr>
      <w:r w:rsidRPr="00DA4620">
        <w:rPr>
          <w:lang w:val="es-MX"/>
        </w:rPr>
        <w:t>El FABRICANTE, garantiza que la totalidad del suministro proporcionado dentro del marco del Contrato estará libre de todo defecto y que los trabajos serán ejecutados conforme al Contrato y a las normas vigentes en el momento de la firma del mismo.</w:t>
      </w:r>
    </w:p>
    <w:p w14:paraId="031EAF7C" w14:textId="77777777" w:rsidR="00DA4620" w:rsidRPr="00DA4620" w:rsidRDefault="00DA4620" w:rsidP="0039564F">
      <w:pPr>
        <w:pStyle w:val="Ttulo2"/>
      </w:pPr>
      <w:bookmarkStart w:id="104" w:name="_Toc221379312"/>
      <w:bookmarkStart w:id="105" w:name="_Toc221468097"/>
      <w:bookmarkStart w:id="106" w:name="_Toc223886772"/>
      <w:bookmarkStart w:id="107" w:name="_Toc238213191"/>
      <w:r w:rsidRPr="00DA4620">
        <w:t>Medición y Forma de Pago</w:t>
      </w:r>
      <w:bookmarkEnd w:id="104"/>
      <w:bookmarkEnd w:id="105"/>
      <w:bookmarkEnd w:id="106"/>
      <w:bookmarkEnd w:id="107"/>
    </w:p>
    <w:p w14:paraId="4B3ED29B" w14:textId="77777777" w:rsidR="00DA4620" w:rsidRPr="00DA4620" w:rsidRDefault="00DA4620" w:rsidP="00DA4620">
      <w:r w:rsidRPr="00DA4620">
        <w:t>La medición de los trabajos se realizará conforme a los criterios establecidos en el catálogo de conceptos, considerando las unidades, alcances y condiciones definidas para cada concepto.</w:t>
      </w:r>
    </w:p>
    <w:p w14:paraId="442264BE" w14:textId="77777777" w:rsidR="00DA4620" w:rsidRPr="00DA4620" w:rsidRDefault="00DA4620" w:rsidP="00DA4620">
      <w:r w:rsidRPr="00DA4620">
        <w:t>Los precios unitarios incluirán todos los costos directos e indirectos necesarios para la correcta ejecución de los trabajos, tales como suministro de materiales, mano de obra, equipo, pruebas, herramientas, seguridad y cumplimiento normativo.</w:t>
      </w:r>
    </w:p>
    <w:p w14:paraId="767FB519" w14:textId="77777777" w:rsidR="00DA4620" w:rsidRPr="00DA4620" w:rsidRDefault="00DA4620" w:rsidP="00DA4620">
      <w:r w:rsidRPr="00DA4620">
        <w:t>Quedan explícitamente excluidos únicamente aquellos conceptos que se indiquen de manera expresa en el catálogo o en las condiciones particulares del contrato.</w:t>
      </w:r>
    </w:p>
    <w:p w14:paraId="1C536563" w14:textId="77777777" w:rsidR="00DA4620" w:rsidRPr="00DA4620" w:rsidRDefault="00DA4620" w:rsidP="0039564F">
      <w:pPr>
        <w:pStyle w:val="Ttulo3"/>
      </w:pPr>
      <w:bookmarkStart w:id="108" w:name="_Toc221379313"/>
      <w:bookmarkStart w:id="109" w:name="_Toc221468098"/>
      <w:bookmarkStart w:id="110" w:name="_Toc223886773"/>
      <w:bookmarkStart w:id="111" w:name="_Toc238213192"/>
      <w:r w:rsidRPr="00DA4620">
        <w:t>Criterios de Medición</w:t>
      </w:r>
      <w:bookmarkEnd w:id="108"/>
      <w:bookmarkEnd w:id="109"/>
      <w:bookmarkEnd w:id="110"/>
      <w:bookmarkEnd w:id="111"/>
      <w:r w:rsidRPr="00DA4620">
        <w:t xml:space="preserve"> </w:t>
      </w:r>
    </w:p>
    <w:p w14:paraId="4665509F" w14:textId="0B0558E1" w:rsidR="00DA4620" w:rsidRPr="00DA4620" w:rsidRDefault="00DA4620" w:rsidP="00DA4620">
      <w:pPr>
        <w:tabs>
          <w:tab w:val="left" w:pos="1063"/>
        </w:tabs>
      </w:pPr>
      <w:r w:rsidRPr="00DA4620">
        <w:t xml:space="preserve">El suministro e instalación </w:t>
      </w:r>
      <w:r w:rsidR="00C85697">
        <w:t>de las canaletas</w:t>
      </w:r>
      <w:r w:rsidRPr="00DA4620">
        <w:t xml:space="preserve"> se medirá por pieza (</w:t>
      </w:r>
      <w:proofErr w:type="spellStart"/>
      <w:r w:rsidRPr="00DA4620">
        <w:t>pza</w:t>
      </w:r>
      <w:proofErr w:type="spellEnd"/>
      <w:r w:rsidRPr="00DA4620">
        <w:t>), como base deben considerarse las cantidades fijadas en el proyecto o por la Dependencia.</w:t>
      </w:r>
    </w:p>
    <w:p w14:paraId="37D2AC71" w14:textId="77777777" w:rsidR="00DA4620" w:rsidRPr="00DA4620" w:rsidRDefault="00DA4620" w:rsidP="00DA4620">
      <w:pPr>
        <w:tabs>
          <w:tab w:val="left" w:pos="1063"/>
        </w:tabs>
      </w:pPr>
      <w:r w:rsidRPr="00DA4620">
        <w:t>Se considerará el concepto ejecutado cuando el equipo haya sido aceptada por la supervisión y cumpla con todas las pruebas y requisitos establecidos.</w:t>
      </w:r>
    </w:p>
    <w:p w14:paraId="282E4C3C" w14:textId="77777777" w:rsidR="00DA4620" w:rsidRPr="00DA4620" w:rsidRDefault="00DA4620" w:rsidP="0039564F">
      <w:pPr>
        <w:pStyle w:val="Ttulo3"/>
      </w:pPr>
      <w:bookmarkStart w:id="112" w:name="_Toc221379314"/>
      <w:bookmarkStart w:id="113" w:name="_Toc221468099"/>
      <w:bookmarkStart w:id="114" w:name="_Toc223886774"/>
      <w:bookmarkStart w:id="115" w:name="_Toc238213193"/>
      <w:r w:rsidRPr="00DA4620">
        <w:t>Criterios de Pago</w:t>
      </w:r>
      <w:bookmarkEnd w:id="112"/>
      <w:bookmarkEnd w:id="113"/>
      <w:bookmarkEnd w:id="114"/>
      <w:bookmarkEnd w:id="115"/>
    </w:p>
    <w:p w14:paraId="132F63D4" w14:textId="77777777" w:rsidR="00DA4620" w:rsidRPr="00DA4620" w:rsidRDefault="00DA4620" w:rsidP="00DA4620">
      <w:r w:rsidRPr="00DA4620">
        <w:t>Este concepto de trabajo se pagará al precio unitario establecido en el contrato, el que incluye los costos directos, indirectos, financieros, la utilidad del Contratista, así como los cargos adicionales.</w:t>
      </w:r>
    </w:p>
    <w:p w14:paraId="5473A837" w14:textId="77777777" w:rsidR="00635694" w:rsidRPr="00635694" w:rsidRDefault="00635694" w:rsidP="00635694"/>
    <w:sectPr w:rsidR="00635694" w:rsidRPr="00635694" w:rsidSect="003E20E2">
      <w:headerReference w:type="even" r:id="rId18"/>
      <w:headerReference w:type="default" r:id="rId19"/>
      <w:footerReference w:type="even" r:id="rId20"/>
      <w:footerReference w:type="default" r:id="rId21"/>
      <w:pgSz w:w="12242" w:h="15842" w:code="1"/>
      <w:pgMar w:top="1418" w:right="1134" w:bottom="1418" w:left="1134" w:header="720" w:footer="369" w:gutter="284"/>
      <w:pgNumType w:start="1" w:chapStyle="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C2B66" w14:textId="77777777" w:rsidR="00647ED9" w:rsidRDefault="00647ED9">
      <w:r>
        <w:separator/>
      </w:r>
    </w:p>
  </w:endnote>
  <w:endnote w:type="continuationSeparator" w:id="0">
    <w:p w14:paraId="6294E17C" w14:textId="77777777" w:rsidR="00647ED9" w:rsidRDefault="00647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embedBold r:id="rId1" w:fontKey="{D62A93C6-71EF-4F55-9F92-C8585FE70C29}"/>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9FCE2" w14:textId="410F1713" w:rsidR="00CA2B60" w:rsidRPr="00CA2B60" w:rsidRDefault="00CA2B60" w:rsidP="00CA2B60">
    <w:pPr>
      <w:tabs>
        <w:tab w:val="center" w:pos="4678"/>
        <w:tab w:val="right" w:pos="9639"/>
      </w:tabs>
      <w:spacing w:after="0"/>
      <w:ind w:left="284"/>
      <w:rPr>
        <w:rFonts w:ascii="Arial" w:hAnsi="Arial" w:cs="Arial"/>
        <w:sz w:val="16"/>
        <w:szCs w:val="16"/>
        <w:lang w:val="en-US"/>
      </w:rPr>
    </w:pPr>
    <w:r w:rsidRPr="007E52E8">
      <w:rPr>
        <w:rFonts w:ascii="Arial" w:hAnsi="Arial" w:cs="Arial"/>
        <w:sz w:val="16"/>
        <w:szCs w:val="16"/>
      </w:rPr>
      <w:fldChar w:fldCharType="begin"/>
    </w:r>
    <w:r w:rsidRPr="00CA2B60">
      <w:rPr>
        <w:rFonts w:ascii="Arial" w:hAnsi="Arial" w:cs="Arial"/>
        <w:sz w:val="16"/>
        <w:szCs w:val="16"/>
        <w:lang w:val="en-US"/>
      </w:rPr>
      <w:instrText xml:space="preserve"> PAGE </w:instrText>
    </w:r>
    <w:r w:rsidRPr="007E52E8">
      <w:rPr>
        <w:rFonts w:ascii="Arial" w:hAnsi="Arial" w:cs="Arial"/>
        <w:sz w:val="16"/>
        <w:szCs w:val="16"/>
      </w:rPr>
      <w:fldChar w:fldCharType="separate"/>
    </w:r>
    <w:r w:rsidRPr="00CA2B60">
      <w:rPr>
        <w:rFonts w:ascii="Arial" w:hAnsi="Arial" w:cs="Arial"/>
        <w:sz w:val="16"/>
        <w:szCs w:val="16"/>
        <w:lang w:val="en-US"/>
      </w:rPr>
      <w:t>1-i</w:t>
    </w:r>
    <w:proofErr w:type="spellStart"/>
    <w:r w:rsidRPr="00CA2B60">
      <w:rPr>
        <w:rFonts w:ascii="Arial" w:hAnsi="Arial" w:cs="Arial"/>
        <w:sz w:val="16"/>
        <w:szCs w:val="16"/>
        <w:lang w:val="en-US"/>
      </w:rPr>
      <w:t>i</w:t>
    </w:r>
    <w:proofErr w:type="spellEnd"/>
    <w:r w:rsidRPr="007E52E8">
      <w:rPr>
        <w:rFonts w:ascii="Arial" w:hAnsi="Arial" w:cs="Arial"/>
        <w:noProof/>
        <w:sz w:val="16"/>
        <w:szCs w:val="16"/>
      </w:rPr>
      <w:fldChar w:fldCharType="end"/>
    </w:r>
    <w:r w:rsidRPr="00CA2B60">
      <w:rPr>
        <w:rFonts w:ascii="Arial" w:hAnsi="Arial" w:cs="Arial"/>
        <w:sz w:val="16"/>
        <w:szCs w:val="16"/>
        <w:lang w:val="en-US"/>
      </w:rPr>
      <w:tab/>
    </w:r>
    <w:r w:rsidR="00EC7792">
      <w:rPr>
        <w:rFonts w:ascii="Arial" w:hAnsi="Arial" w:cs="Arial"/>
        <w:sz w:val="16"/>
        <w:szCs w:val="16"/>
        <w:lang w:val="en-US"/>
      </w:rPr>
      <w:t>Amp PP1 Miravalle</w:t>
    </w:r>
    <w:r w:rsidRPr="00CA2B60">
      <w:rPr>
        <w:rFonts w:ascii="Arial" w:hAnsi="Arial" w:cs="Arial"/>
        <w:sz w:val="16"/>
        <w:szCs w:val="16"/>
        <w:lang w:val="en-US"/>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1AB7A" w14:textId="4E44358D" w:rsidR="00CA2B60" w:rsidRPr="008B76F3" w:rsidRDefault="00CA2B60" w:rsidP="00CA2B60">
    <w:pPr>
      <w:tabs>
        <w:tab w:val="center" w:pos="4678"/>
        <w:tab w:val="right" w:pos="9356"/>
      </w:tabs>
      <w:spacing w:after="0"/>
      <w:rPr>
        <w:rFonts w:ascii="Arial" w:hAnsi="Arial" w:cs="Arial"/>
        <w:noProof/>
        <w:sz w:val="16"/>
        <w:szCs w:val="16"/>
        <w:lang w:val="es-MX"/>
      </w:rPr>
    </w:pPr>
    <w:r w:rsidRPr="008B76F3">
      <w:rPr>
        <w:rFonts w:ascii="Arial" w:hAnsi="Arial" w:cs="Arial"/>
        <w:sz w:val="16"/>
        <w:szCs w:val="16"/>
        <w:lang w:val="es-MX"/>
      </w:rPr>
      <w:tab/>
    </w:r>
    <w:r w:rsidR="0030731B">
      <w:rPr>
        <w:rFonts w:ascii="Arial" w:hAnsi="Arial" w:cs="Arial"/>
        <w:sz w:val="16"/>
        <w:szCs w:val="16"/>
        <w:lang w:val="es-MX"/>
      </w:rPr>
      <w:t>Ampliación PP1 Miravalle</w:t>
    </w:r>
    <w:r w:rsidRPr="008B76F3">
      <w:rPr>
        <w:rFonts w:ascii="Arial" w:hAnsi="Arial" w:cs="Arial"/>
        <w:sz w:val="16"/>
        <w:szCs w:val="16"/>
        <w:lang w:val="es-MX"/>
      </w:rPr>
      <w:tab/>
    </w:r>
    <w:r w:rsidRPr="007E52E8">
      <w:rPr>
        <w:rFonts w:ascii="Arial" w:hAnsi="Arial" w:cs="Arial"/>
        <w:sz w:val="16"/>
        <w:szCs w:val="16"/>
      </w:rPr>
      <w:fldChar w:fldCharType="begin"/>
    </w:r>
    <w:r w:rsidRPr="008B76F3">
      <w:rPr>
        <w:rFonts w:ascii="Arial" w:hAnsi="Arial" w:cs="Arial"/>
        <w:sz w:val="16"/>
        <w:szCs w:val="16"/>
        <w:lang w:val="es-MX"/>
      </w:rPr>
      <w:instrText xml:space="preserve"> PAGE </w:instrText>
    </w:r>
    <w:r w:rsidRPr="007E52E8">
      <w:rPr>
        <w:rFonts w:ascii="Arial" w:hAnsi="Arial" w:cs="Arial"/>
        <w:sz w:val="16"/>
        <w:szCs w:val="16"/>
      </w:rPr>
      <w:fldChar w:fldCharType="separate"/>
    </w:r>
    <w:r w:rsidRPr="008B76F3">
      <w:rPr>
        <w:rFonts w:ascii="Arial" w:hAnsi="Arial" w:cs="Arial"/>
        <w:sz w:val="16"/>
        <w:szCs w:val="16"/>
        <w:lang w:val="es-MX"/>
      </w:rPr>
      <w:t>1-i</w:t>
    </w:r>
    <w:r w:rsidRPr="007E52E8">
      <w:rPr>
        <w:rFonts w:ascii="Arial" w:hAnsi="Arial" w:cs="Arial"/>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BC6BE" w14:textId="0A529061" w:rsidR="00CA2B60" w:rsidRPr="007026A5" w:rsidRDefault="00CA2B60" w:rsidP="00CA2B60">
    <w:pPr>
      <w:tabs>
        <w:tab w:val="center" w:pos="4678"/>
        <w:tab w:val="right" w:pos="9356"/>
      </w:tabs>
      <w:spacing w:after="0"/>
      <w:rPr>
        <w:rFonts w:ascii="Arial" w:hAnsi="Arial" w:cs="Arial"/>
        <w:noProof/>
        <w:sz w:val="16"/>
        <w:szCs w:val="16"/>
        <w:lang w:val="en-US"/>
      </w:rPr>
    </w:pPr>
    <w:r w:rsidRPr="007026A5">
      <w:rPr>
        <w:rFonts w:ascii="Arial" w:hAnsi="Arial" w:cs="Arial"/>
        <w:sz w:val="16"/>
        <w:szCs w:val="16"/>
        <w:lang w:val="en-US"/>
      </w:rPr>
      <w:tab/>
    </w:r>
    <w:r w:rsidR="0030731B">
      <w:rPr>
        <w:rFonts w:ascii="Arial" w:hAnsi="Arial" w:cs="Arial"/>
        <w:sz w:val="16"/>
        <w:szCs w:val="16"/>
        <w:lang w:val="en-US"/>
      </w:rPr>
      <w:t>Ampliación PP1 Miravalle</w:t>
    </w:r>
    <w:r w:rsidRPr="007026A5">
      <w:rPr>
        <w:rFonts w:ascii="Arial" w:hAnsi="Arial" w:cs="Arial"/>
        <w:sz w:val="16"/>
        <w:szCs w:val="16"/>
        <w:lang w:val="en-US"/>
      </w:rPr>
      <w:tab/>
    </w:r>
    <w:r w:rsidRPr="007E52E8">
      <w:rPr>
        <w:rFonts w:ascii="Arial" w:hAnsi="Arial" w:cs="Arial"/>
        <w:sz w:val="16"/>
        <w:szCs w:val="16"/>
      </w:rPr>
      <w:fldChar w:fldCharType="begin"/>
    </w:r>
    <w:r w:rsidRPr="007026A5">
      <w:rPr>
        <w:rFonts w:ascii="Arial" w:hAnsi="Arial" w:cs="Arial"/>
        <w:sz w:val="16"/>
        <w:szCs w:val="16"/>
        <w:lang w:val="en-US"/>
      </w:rPr>
      <w:instrText xml:space="preserve"> PAGE </w:instrText>
    </w:r>
    <w:r w:rsidRPr="007E52E8">
      <w:rPr>
        <w:rFonts w:ascii="Arial" w:hAnsi="Arial" w:cs="Arial"/>
        <w:sz w:val="16"/>
        <w:szCs w:val="16"/>
      </w:rPr>
      <w:fldChar w:fldCharType="separate"/>
    </w:r>
    <w:r w:rsidRPr="00CA2B60">
      <w:rPr>
        <w:rFonts w:ascii="Arial" w:hAnsi="Arial" w:cs="Arial"/>
        <w:sz w:val="16"/>
        <w:szCs w:val="16"/>
        <w:lang w:val="en-US"/>
      </w:rPr>
      <w:t>1-</w:t>
    </w:r>
    <w:proofErr w:type="spellStart"/>
    <w:r w:rsidRPr="00CA2B60">
      <w:rPr>
        <w:rFonts w:ascii="Arial" w:hAnsi="Arial" w:cs="Arial"/>
        <w:sz w:val="16"/>
        <w:szCs w:val="16"/>
        <w:lang w:val="en-US"/>
      </w:rPr>
      <w:t>i</w:t>
    </w:r>
    <w:proofErr w:type="spellEnd"/>
    <w:r w:rsidRPr="007E52E8">
      <w:rPr>
        <w:rFonts w:ascii="Arial" w:hAnsi="Arial" w:cs="Arial"/>
        <w:noProof/>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5D174" w14:textId="31D537EF" w:rsidR="00196728" w:rsidRDefault="00196728" w:rsidP="00196728">
    <w:pPr>
      <w:tabs>
        <w:tab w:val="center" w:pos="4820"/>
        <w:tab w:val="right" w:pos="9639"/>
      </w:tabs>
      <w:spacing w:after="0"/>
      <w:ind w:left="284"/>
      <w:rPr>
        <w:rFonts w:ascii="Arial" w:hAnsi="Arial" w:cs="Arial"/>
        <w:sz w:val="16"/>
        <w:szCs w:val="16"/>
      </w:rPr>
    </w:pPr>
    <w:r w:rsidRPr="007E52E8">
      <w:rPr>
        <w:rFonts w:ascii="Arial" w:hAnsi="Arial" w:cs="Arial"/>
        <w:sz w:val="16"/>
        <w:szCs w:val="16"/>
      </w:rPr>
      <w:fldChar w:fldCharType="begin"/>
    </w:r>
    <w:r w:rsidRPr="007E52E8">
      <w:rPr>
        <w:rFonts w:ascii="Arial" w:hAnsi="Arial" w:cs="Arial"/>
        <w:sz w:val="16"/>
        <w:szCs w:val="16"/>
      </w:rPr>
      <w:instrText xml:space="preserve"> PAGE </w:instrText>
    </w:r>
    <w:r w:rsidRPr="007E52E8">
      <w:rPr>
        <w:rFonts w:ascii="Arial" w:hAnsi="Arial" w:cs="Arial"/>
        <w:sz w:val="16"/>
        <w:szCs w:val="16"/>
      </w:rPr>
      <w:fldChar w:fldCharType="separate"/>
    </w:r>
    <w:r>
      <w:rPr>
        <w:rFonts w:ascii="Arial" w:hAnsi="Arial" w:cs="Arial"/>
        <w:sz w:val="16"/>
        <w:szCs w:val="16"/>
      </w:rPr>
      <w:t>1-8</w:t>
    </w:r>
    <w:r w:rsidRPr="007E52E8">
      <w:rPr>
        <w:rFonts w:ascii="Arial" w:hAnsi="Arial" w:cs="Arial"/>
        <w:noProof/>
        <w:sz w:val="16"/>
        <w:szCs w:val="16"/>
      </w:rPr>
      <w:fldChar w:fldCharType="end"/>
    </w:r>
    <w:r w:rsidRPr="007E52E8">
      <w:rPr>
        <w:rFonts w:ascii="Arial" w:hAnsi="Arial" w:cs="Arial"/>
        <w:sz w:val="16"/>
        <w:szCs w:val="16"/>
      </w:rPr>
      <w:tab/>
    </w:r>
    <w:r w:rsidR="0030731B">
      <w:rPr>
        <w:rFonts w:ascii="Arial" w:hAnsi="Arial" w:cs="Arial"/>
        <w:sz w:val="16"/>
        <w:szCs w:val="16"/>
      </w:rPr>
      <w:t>Ampliación PP1 Miravalle</w:t>
    </w:r>
    <w:r>
      <w:rPr>
        <w:rFonts w:ascii="Arial" w:hAnsi="Arial" w:cs="Arial"/>
        <w:sz w:val="16"/>
        <w:szCs w:val="16"/>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E7165" w14:textId="45BFE614" w:rsidR="00196728" w:rsidRPr="00196728" w:rsidRDefault="00196728" w:rsidP="00196728">
    <w:pPr>
      <w:tabs>
        <w:tab w:val="center" w:pos="4678"/>
        <w:tab w:val="right" w:pos="9356"/>
      </w:tabs>
      <w:spacing w:after="0"/>
      <w:rPr>
        <w:rFonts w:ascii="Arial" w:hAnsi="Arial" w:cs="Arial"/>
        <w:noProof/>
        <w:sz w:val="16"/>
        <w:szCs w:val="16"/>
        <w:lang w:val="es-MX"/>
      </w:rPr>
    </w:pPr>
    <w:r w:rsidRPr="00196728">
      <w:rPr>
        <w:rFonts w:ascii="Arial" w:hAnsi="Arial" w:cs="Arial"/>
        <w:sz w:val="16"/>
        <w:szCs w:val="16"/>
        <w:lang w:val="es-MX"/>
      </w:rPr>
      <w:tab/>
    </w:r>
    <w:r w:rsidR="00BE397C">
      <w:rPr>
        <w:rFonts w:ascii="Arial" w:hAnsi="Arial" w:cs="Arial"/>
        <w:sz w:val="16"/>
        <w:szCs w:val="16"/>
        <w:lang w:val="es-MX"/>
      </w:rPr>
      <w:t>Ampliación PP1 Miravalle</w:t>
    </w:r>
    <w:r w:rsidRPr="00196728">
      <w:rPr>
        <w:rFonts w:ascii="Arial" w:hAnsi="Arial" w:cs="Arial"/>
        <w:sz w:val="16"/>
        <w:szCs w:val="16"/>
        <w:lang w:val="es-MX"/>
      </w:rPr>
      <w:tab/>
    </w:r>
    <w:r w:rsidRPr="007E52E8">
      <w:rPr>
        <w:rFonts w:ascii="Arial" w:hAnsi="Arial" w:cs="Arial"/>
        <w:sz w:val="16"/>
        <w:szCs w:val="16"/>
      </w:rPr>
      <w:fldChar w:fldCharType="begin"/>
    </w:r>
    <w:r w:rsidRPr="00196728">
      <w:rPr>
        <w:rFonts w:ascii="Arial" w:hAnsi="Arial" w:cs="Arial"/>
        <w:sz w:val="16"/>
        <w:szCs w:val="16"/>
        <w:lang w:val="es-MX"/>
      </w:rPr>
      <w:instrText xml:space="preserve"> PAGE </w:instrText>
    </w:r>
    <w:r w:rsidRPr="007E52E8">
      <w:rPr>
        <w:rFonts w:ascii="Arial" w:hAnsi="Arial" w:cs="Arial"/>
        <w:sz w:val="16"/>
        <w:szCs w:val="16"/>
      </w:rPr>
      <w:fldChar w:fldCharType="separate"/>
    </w:r>
    <w:r>
      <w:rPr>
        <w:rFonts w:ascii="Arial" w:hAnsi="Arial" w:cs="Arial"/>
        <w:sz w:val="16"/>
        <w:szCs w:val="16"/>
      </w:rPr>
      <w:t>1-5</w:t>
    </w:r>
    <w:r w:rsidRPr="007E52E8">
      <w:rPr>
        <w:rFonts w:ascii="Arial" w:hAnsi="Arial" w:cs="Arial"/>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8E4DE" w14:textId="77777777" w:rsidR="00647ED9" w:rsidRDefault="00647ED9">
      <w:r>
        <w:separator/>
      </w:r>
    </w:p>
  </w:footnote>
  <w:footnote w:type="continuationSeparator" w:id="0">
    <w:p w14:paraId="3AF46FD7" w14:textId="77777777" w:rsidR="00647ED9" w:rsidRDefault="00647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5A94B" w14:textId="60174887" w:rsidR="00ED1C34" w:rsidRDefault="00ED1C34" w:rsidP="00FB210D">
    <w:pPr>
      <w:pStyle w:val="Encabezado"/>
      <w:spacing w:after="480"/>
      <w:jc w:val="left"/>
      <w:rPr>
        <w:sz w:val="24"/>
      </w:rPr>
    </w:pPr>
    <w:r>
      <w:rPr>
        <w:sz w:val="24"/>
      </w:rPr>
      <w:t xml:space="preserve">Sección </w:t>
    </w:r>
    <w:r>
      <w:rPr>
        <w:sz w:val="24"/>
      </w:rPr>
      <w:fldChar w:fldCharType="begin"/>
    </w:r>
    <w:r>
      <w:rPr>
        <w:sz w:val="24"/>
      </w:rPr>
      <w:instrText xml:space="preserve"> REF _Ref66005108 \r \h </w:instrText>
    </w:r>
    <w:r>
      <w:rPr>
        <w:sz w:val="24"/>
      </w:rPr>
    </w:r>
    <w:r>
      <w:rPr>
        <w:sz w:val="24"/>
      </w:rPr>
      <w:fldChar w:fldCharType="separate"/>
    </w:r>
    <w:r w:rsidR="00666604">
      <w:rPr>
        <w:sz w:val="24"/>
      </w:rPr>
      <w:t>1</w:t>
    </w:r>
    <w:r>
      <w:rPr>
        <w:sz w:val="24"/>
      </w:rPr>
      <w:fldChar w:fldCharType="end"/>
    </w:r>
    <w:r>
      <w:rPr>
        <w:sz w:val="24"/>
      </w:rPr>
      <w:t xml:space="preserve"> – Contenido e Índices</w:t>
    </w:r>
    <w:r w:rsidR="00380F76">
      <w:rPr>
        <w:noProof/>
        <w:lang w:val="es-MX" w:eastAsia="es-MX"/>
      </w:rPr>
      <w:drawing>
        <wp:anchor distT="0" distB="0" distL="114300" distR="114300" simplePos="0" relativeHeight="251751424" behindDoc="1" locked="0" layoutInCell="1" allowOverlap="1" wp14:anchorId="52057379" wp14:editId="21B0EC3F">
          <wp:simplePos x="0" y="0"/>
          <wp:positionH relativeFrom="page">
            <wp:align>left</wp:align>
          </wp:positionH>
          <wp:positionV relativeFrom="page">
            <wp:align>top</wp:align>
          </wp:positionV>
          <wp:extent cx="7772400" cy="10058400"/>
          <wp:effectExtent l="0" t="0" r="0" b="0"/>
          <wp:wrapNone/>
          <wp:docPr id="1972361248" name="Imagen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823910" name="Imagen 556823910"/>
                  <pic:cNvPicPr/>
                </pic:nvPicPr>
                <pic:blipFill>
                  <a:blip r:embed="rId1">
                    <a:extLst>
                      <a:ext uri="{28A0092B-C50C-407E-A947-70E740481C1C}">
                        <a14:useLocalDpi xmlns:a14="http://schemas.microsoft.com/office/drawing/2010/main" val="0"/>
                      </a:ext>
                    </a:extLst>
                  </a:blip>
                  <a:stretch>
                    <a:fillRect/>
                  </a:stretch>
                </pic:blipFill>
                <pic:spPr>
                  <a:xfrm>
                    <a:off x="0" y="0"/>
                    <a:ext cx="7772400" cy="100584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8E95E" w14:textId="394FBF23" w:rsidR="00ED1C34" w:rsidRDefault="007E00D2" w:rsidP="00B602B7">
    <w:pPr>
      <w:pStyle w:val="Encabezado"/>
      <w:spacing w:after="480"/>
      <w:rPr>
        <w:sz w:val="24"/>
      </w:rPr>
    </w:pPr>
    <w:r>
      <w:rPr>
        <w:noProof/>
        <w:sz w:val="24"/>
      </w:rPr>
      <w:drawing>
        <wp:anchor distT="0" distB="0" distL="114300" distR="114300" simplePos="0" relativeHeight="251742208" behindDoc="1" locked="0" layoutInCell="1" allowOverlap="1" wp14:anchorId="3B77ECBD" wp14:editId="3357351D">
          <wp:simplePos x="0" y="0"/>
          <wp:positionH relativeFrom="page">
            <wp:align>left</wp:align>
          </wp:positionH>
          <wp:positionV relativeFrom="page">
            <wp:align>top</wp:align>
          </wp:positionV>
          <wp:extent cx="7772400" cy="10060318"/>
          <wp:effectExtent l="0" t="0" r="0" b="0"/>
          <wp:wrapNone/>
          <wp:docPr id="557601205"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244024" name="Imagen 1278244024"/>
                  <pic:cNvPicPr/>
                </pic:nvPicPr>
                <pic:blipFill>
                  <a:blip r:embed="rId1">
                    <a:extLst>
                      <a:ext uri="{28A0092B-C50C-407E-A947-70E740481C1C}">
                        <a14:useLocalDpi xmlns:a14="http://schemas.microsoft.com/office/drawing/2010/main" val="0"/>
                      </a:ext>
                    </a:extLst>
                  </a:blip>
                  <a:stretch>
                    <a:fillRect/>
                  </a:stretch>
                </pic:blipFill>
                <pic:spPr>
                  <a:xfrm>
                    <a:off x="0" y="0"/>
                    <a:ext cx="7772400" cy="10060318"/>
                  </a:xfrm>
                  <a:prstGeom prst="rect">
                    <a:avLst/>
                  </a:prstGeom>
                </pic:spPr>
              </pic:pic>
            </a:graphicData>
          </a:graphic>
          <wp14:sizeRelH relativeFrom="margin">
            <wp14:pctWidth>0</wp14:pctWidth>
          </wp14:sizeRelH>
          <wp14:sizeRelV relativeFrom="margin">
            <wp14:pctHeight>0</wp14:pctHeight>
          </wp14:sizeRelV>
        </wp:anchor>
      </w:drawing>
    </w:r>
    <w:r w:rsidR="00ED1C34">
      <w:rPr>
        <w:sz w:val="24"/>
      </w:rPr>
      <w:t xml:space="preserve">Sección </w:t>
    </w:r>
    <w:r w:rsidR="00ED1C34">
      <w:rPr>
        <w:sz w:val="24"/>
      </w:rPr>
      <w:fldChar w:fldCharType="begin"/>
    </w:r>
    <w:r w:rsidR="00ED1C34">
      <w:rPr>
        <w:sz w:val="24"/>
      </w:rPr>
      <w:instrText xml:space="preserve"> REF _Ref66005108 \r \h </w:instrText>
    </w:r>
    <w:r w:rsidR="00ED1C34">
      <w:rPr>
        <w:sz w:val="24"/>
      </w:rPr>
    </w:r>
    <w:r w:rsidR="00ED1C34">
      <w:rPr>
        <w:sz w:val="24"/>
      </w:rPr>
      <w:fldChar w:fldCharType="separate"/>
    </w:r>
    <w:r w:rsidR="00666604">
      <w:rPr>
        <w:sz w:val="24"/>
      </w:rPr>
      <w:t>1</w:t>
    </w:r>
    <w:r w:rsidR="00ED1C34">
      <w:rPr>
        <w:sz w:val="24"/>
      </w:rPr>
      <w:fldChar w:fldCharType="end"/>
    </w:r>
    <w:r w:rsidR="00ED1C34">
      <w:rPr>
        <w:sz w:val="24"/>
      </w:rPr>
      <w:t xml:space="preserve"> – Contenido e Índices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76AC0" w14:textId="7FA2D6BD" w:rsidR="00ED1C34" w:rsidRDefault="00ED1C34" w:rsidP="00AE2822">
    <w:pPr>
      <w:pStyle w:val="Encabezado"/>
      <w:spacing w:after="80"/>
    </w:pPr>
    <w:r>
      <w:t xml:space="preserve">Sección </w:t>
    </w:r>
    <w:r>
      <w:fldChar w:fldCharType="begin"/>
    </w:r>
    <w:r>
      <w:instrText xml:space="preserve"> REF _Ref66005108 \r \h </w:instrText>
    </w:r>
    <w:r>
      <w:fldChar w:fldCharType="separate"/>
    </w:r>
    <w:r w:rsidR="00666604">
      <w:t>1</w:t>
    </w:r>
    <w:r>
      <w:fldChar w:fldCharType="end"/>
    </w:r>
    <w:r w:rsidR="00174B90">
      <w:rPr>
        <w:noProof/>
      </w:rPr>
      <w:drawing>
        <wp:anchor distT="0" distB="0" distL="114300" distR="114300" simplePos="0" relativeHeight="251757568" behindDoc="1" locked="0" layoutInCell="1" allowOverlap="1" wp14:anchorId="21939C27" wp14:editId="3F8F78B7">
          <wp:simplePos x="0" y="0"/>
          <wp:positionH relativeFrom="page">
            <wp:align>left</wp:align>
          </wp:positionH>
          <wp:positionV relativeFrom="page">
            <wp:align>top</wp:align>
          </wp:positionV>
          <wp:extent cx="7772680" cy="10058400"/>
          <wp:effectExtent l="0" t="0" r="0" b="0"/>
          <wp:wrapNone/>
          <wp:docPr id="182142135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000117" name="Imagen 1783000117"/>
                  <pic:cNvPicPr/>
                </pic:nvPicPr>
                <pic:blipFill>
                  <a:blip r:embed="rId1">
                    <a:extLst>
                      <a:ext uri="{28A0092B-C50C-407E-A947-70E740481C1C}">
                        <a14:useLocalDpi xmlns:a14="http://schemas.microsoft.com/office/drawing/2010/main" val="0"/>
                      </a:ext>
                    </a:extLst>
                  </a:blip>
                  <a:stretch>
                    <a:fillRect/>
                  </a:stretch>
                </pic:blipFill>
                <pic:spPr>
                  <a:xfrm>
                    <a:off x="0" y="0"/>
                    <a:ext cx="7772680" cy="10058400"/>
                  </a:xfrm>
                  <a:prstGeom prst="rect">
                    <a:avLst/>
                  </a:prstGeom>
                </pic:spPr>
              </pic:pic>
            </a:graphicData>
          </a:graphic>
          <wp14:sizeRelH relativeFrom="margin">
            <wp14:pctWidth>0</wp14:pctWidth>
          </wp14:sizeRelH>
          <wp14:sizeRelV relativeFrom="margin">
            <wp14:pctHeight>0</wp14:pctHeight>
          </wp14:sizeRelV>
        </wp:anchor>
      </w:drawing>
    </w:r>
  </w:p>
  <w:p w14:paraId="0FA71621" w14:textId="2E149A46" w:rsidR="00ED1C34" w:rsidRPr="00AA4561" w:rsidRDefault="00751A87" w:rsidP="00751A87">
    <w:pPr>
      <w:pStyle w:val="Encabezado"/>
      <w:spacing w:after="360"/>
    </w:pPr>
    <w:r>
      <w:fldChar w:fldCharType="begin"/>
    </w:r>
    <w:r>
      <w:instrText xml:space="preserve"> REF _Ref235707058 \h </w:instrText>
    </w:r>
    <w:r>
      <w:fldChar w:fldCharType="separate"/>
    </w:r>
    <w:r w:rsidR="00F83CA6">
      <w:t>Canaletas Filtros Carbón Activado</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4B728" w14:textId="21A963BD" w:rsidR="00FB210D" w:rsidRDefault="00380F76" w:rsidP="00FB210D">
    <w:pPr>
      <w:pStyle w:val="Encabezado2"/>
      <w:jc w:val="left"/>
    </w:pPr>
    <w:r>
      <w:rPr>
        <w:noProof/>
        <w:lang w:val="es-MX" w:eastAsia="es-MX"/>
      </w:rPr>
      <w:drawing>
        <wp:anchor distT="0" distB="0" distL="114300" distR="114300" simplePos="0" relativeHeight="251755520" behindDoc="1" locked="0" layoutInCell="1" allowOverlap="1" wp14:anchorId="4867C977" wp14:editId="53634041">
          <wp:simplePos x="0" y="0"/>
          <wp:positionH relativeFrom="page">
            <wp:align>left</wp:align>
          </wp:positionH>
          <wp:positionV relativeFrom="page">
            <wp:align>top</wp:align>
          </wp:positionV>
          <wp:extent cx="7772400" cy="10058400"/>
          <wp:effectExtent l="0" t="0" r="0" b="0"/>
          <wp:wrapNone/>
          <wp:docPr id="601338057" name="Imagen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823910" name="Imagen 556823910"/>
                  <pic:cNvPicPr/>
                </pic:nvPicPr>
                <pic:blipFill>
                  <a:blip r:embed="rId1">
                    <a:extLst>
                      <a:ext uri="{28A0092B-C50C-407E-A947-70E740481C1C}">
                        <a14:useLocalDpi xmlns:a14="http://schemas.microsoft.com/office/drawing/2010/main" val="0"/>
                      </a:ext>
                    </a:extLst>
                  </a:blip>
                  <a:stretch>
                    <a:fillRect/>
                  </a:stretch>
                </pic:blipFill>
                <pic:spPr>
                  <a:xfrm>
                    <a:off x="0" y="0"/>
                    <a:ext cx="7772400" cy="10058400"/>
                  </a:xfrm>
                  <a:prstGeom prst="rect">
                    <a:avLst/>
                  </a:prstGeom>
                </pic:spPr>
              </pic:pic>
            </a:graphicData>
          </a:graphic>
          <wp14:sizeRelH relativeFrom="margin">
            <wp14:pctWidth>0</wp14:pctWidth>
          </wp14:sizeRelH>
          <wp14:sizeRelV relativeFrom="margin">
            <wp14:pctHeight>0</wp14:pctHeight>
          </wp14:sizeRelV>
        </wp:anchor>
      </w:drawing>
    </w:r>
    <w:r w:rsidR="00FB210D">
      <w:t xml:space="preserve">Sección </w:t>
    </w:r>
    <w:r w:rsidR="00FB210D">
      <w:fldChar w:fldCharType="begin"/>
    </w:r>
    <w:r w:rsidR="00FB210D">
      <w:instrText xml:space="preserve"> REF _Ref66005108 \r \h  \* MERGEFORMAT </w:instrText>
    </w:r>
    <w:r w:rsidR="00FB210D">
      <w:fldChar w:fldCharType="separate"/>
    </w:r>
    <w:r w:rsidR="00666604">
      <w:t>1</w:t>
    </w:r>
    <w:r w:rsidR="00FB210D">
      <w:fldChar w:fldCharType="end"/>
    </w:r>
    <w:r w:rsidR="00FB210D">
      <w:t xml:space="preserve"> –</w:t>
    </w:r>
    <w:r w:rsidR="008A548F">
      <w:fldChar w:fldCharType="begin"/>
    </w:r>
    <w:r w:rsidR="008A548F">
      <w:instrText xml:space="preserve"> REF _Ref235707058 \h </w:instrText>
    </w:r>
    <w:r w:rsidR="008A548F">
      <w:fldChar w:fldCharType="separate"/>
    </w:r>
    <w:r w:rsidR="00F83CA6">
      <w:t>Canaletas Filtros Carbón Activado</w:t>
    </w:r>
    <w:r w:rsidR="008A548F">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703AE" w14:textId="02C7F0F8" w:rsidR="000F568F" w:rsidRDefault="007E00D2" w:rsidP="00B602B7">
    <w:pPr>
      <w:pStyle w:val="Encabezado2"/>
      <w:spacing w:after="480"/>
    </w:pPr>
    <w:r>
      <w:rPr>
        <w:noProof/>
      </w:rPr>
      <w:drawing>
        <wp:anchor distT="0" distB="0" distL="114300" distR="114300" simplePos="0" relativeHeight="251748352" behindDoc="1" locked="0" layoutInCell="1" allowOverlap="1" wp14:anchorId="3011E3B5" wp14:editId="75951C5A">
          <wp:simplePos x="0" y="0"/>
          <wp:positionH relativeFrom="page">
            <wp:align>left</wp:align>
          </wp:positionH>
          <wp:positionV relativeFrom="page">
            <wp:align>top</wp:align>
          </wp:positionV>
          <wp:extent cx="7773699" cy="10062000"/>
          <wp:effectExtent l="0" t="0" r="0" b="0"/>
          <wp:wrapNone/>
          <wp:docPr id="291920422"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244024" name="Imagen 1278244024"/>
                  <pic:cNvPicPr/>
                </pic:nvPicPr>
                <pic:blipFill>
                  <a:blip r:embed="rId1">
                    <a:extLst>
                      <a:ext uri="{28A0092B-C50C-407E-A947-70E740481C1C}">
                        <a14:useLocalDpi xmlns:a14="http://schemas.microsoft.com/office/drawing/2010/main" val="0"/>
                      </a:ext>
                    </a:extLst>
                  </a:blip>
                  <a:stretch>
                    <a:fillRect/>
                  </a:stretch>
                </pic:blipFill>
                <pic:spPr>
                  <a:xfrm>
                    <a:off x="0" y="0"/>
                    <a:ext cx="7773699" cy="10062000"/>
                  </a:xfrm>
                  <a:prstGeom prst="rect">
                    <a:avLst/>
                  </a:prstGeom>
                </pic:spPr>
              </pic:pic>
            </a:graphicData>
          </a:graphic>
          <wp14:sizeRelH relativeFrom="margin">
            <wp14:pctWidth>0</wp14:pctWidth>
          </wp14:sizeRelH>
          <wp14:sizeRelV relativeFrom="margin">
            <wp14:pctHeight>0</wp14:pctHeight>
          </wp14:sizeRelV>
        </wp:anchor>
      </w:drawing>
    </w:r>
    <w:r w:rsidR="000F568F">
      <w:t xml:space="preserve">Sección </w:t>
    </w:r>
    <w:r w:rsidR="000F568F">
      <w:fldChar w:fldCharType="begin"/>
    </w:r>
    <w:r w:rsidR="000F568F">
      <w:instrText xml:space="preserve"> REF _Ref66005108 \r \h </w:instrText>
    </w:r>
    <w:r w:rsidR="000F568F">
      <w:fldChar w:fldCharType="separate"/>
    </w:r>
    <w:r w:rsidR="00666604">
      <w:t>1</w:t>
    </w:r>
    <w:r w:rsidR="000F568F">
      <w:fldChar w:fldCharType="end"/>
    </w:r>
    <w:r w:rsidR="000F568F">
      <w:t xml:space="preserve"> - </w:t>
    </w:r>
    <w:r w:rsidR="008A548F">
      <w:fldChar w:fldCharType="begin"/>
    </w:r>
    <w:r w:rsidR="008A548F">
      <w:instrText xml:space="preserve"> REF _Ref235707058 \h </w:instrText>
    </w:r>
    <w:r w:rsidR="008A548F">
      <w:fldChar w:fldCharType="separate"/>
    </w:r>
    <w:r w:rsidR="00F83CA6">
      <w:t>Canaletas Filtros Carbón Activado</w:t>
    </w:r>
    <w:r w:rsidR="008A548F">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A4CCC2E6"/>
    <w:lvl w:ilvl="0">
      <w:start w:val="1"/>
      <w:numFmt w:val="decimal"/>
      <w:pStyle w:val="Ttulo1"/>
      <w:lvlText w:val="%1."/>
      <w:lvlJc w:val="left"/>
      <w:pPr>
        <w:tabs>
          <w:tab w:val="num" w:pos="0"/>
        </w:tabs>
        <w:ind w:left="0" w:firstLine="0"/>
      </w:pPr>
      <w:rPr>
        <w:rFonts w:hint="default"/>
      </w:rPr>
    </w:lvl>
    <w:lvl w:ilvl="1">
      <w:start w:val="1"/>
      <w:numFmt w:val="decimal"/>
      <w:pStyle w:val="Ttulo2"/>
      <w:lvlText w:val="%1.%2"/>
      <w:lvlJc w:val="left"/>
      <w:pPr>
        <w:tabs>
          <w:tab w:val="num" w:pos="0"/>
        </w:tabs>
        <w:ind w:left="0" w:firstLine="0"/>
      </w:pPr>
      <w:rPr>
        <w:rFonts w:hint="default"/>
      </w:rPr>
    </w:lvl>
    <w:lvl w:ilvl="2">
      <w:start w:val="1"/>
      <w:numFmt w:val="decimal"/>
      <w:pStyle w:val="Ttulo3"/>
      <w:lvlText w:val="%1.%2.%3"/>
      <w:lvlJc w:val="left"/>
      <w:pPr>
        <w:tabs>
          <w:tab w:val="num" w:pos="0"/>
        </w:tabs>
        <w:ind w:left="0" w:firstLine="0"/>
      </w:pPr>
      <w:rPr>
        <w:rFonts w:hint="default"/>
      </w:rPr>
    </w:lvl>
    <w:lvl w:ilvl="3">
      <w:start w:val="1"/>
      <w:numFmt w:val="none"/>
      <w:suff w:val="nothing"/>
      <w:lvlText w:val=""/>
      <w:lvlJc w:val="left"/>
      <w:pPr>
        <w:ind w:left="0" w:firstLine="0"/>
      </w:pPr>
      <w:rPr>
        <w:rFonts w:hint="default"/>
      </w:rPr>
    </w:lvl>
    <w:lvl w:ilvl="4">
      <w:start w:val="1"/>
      <w:numFmt w:val="decimal"/>
      <w:lvlText w:val=".%5"/>
      <w:lvlJc w:val="left"/>
      <w:pPr>
        <w:tabs>
          <w:tab w:val="num" w:pos="0"/>
        </w:tabs>
        <w:ind w:left="0" w:firstLine="0"/>
      </w:pPr>
      <w:rPr>
        <w:rFonts w:hint="default"/>
      </w:rPr>
    </w:lvl>
    <w:lvl w:ilvl="5">
      <w:start w:val="1"/>
      <w:numFmt w:val="decimal"/>
      <w:pStyle w:val="Ttulo6"/>
      <w:lvlText w:val=".%5.%6"/>
      <w:lvlJc w:val="left"/>
      <w:pPr>
        <w:tabs>
          <w:tab w:val="num" w:pos="0"/>
        </w:tabs>
        <w:ind w:left="0" w:firstLine="0"/>
      </w:pPr>
      <w:rPr>
        <w:rFonts w:hint="default"/>
      </w:rPr>
    </w:lvl>
    <w:lvl w:ilvl="6">
      <w:start w:val="1"/>
      <w:numFmt w:val="decimal"/>
      <w:pStyle w:val="Ttulo7"/>
      <w:lvlText w:val=".%5.%6.%7"/>
      <w:lvlJc w:val="left"/>
      <w:pPr>
        <w:tabs>
          <w:tab w:val="num" w:pos="0"/>
        </w:tabs>
        <w:ind w:left="0" w:firstLine="0"/>
      </w:pPr>
      <w:rPr>
        <w:rFonts w:hint="default"/>
      </w:rPr>
    </w:lvl>
    <w:lvl w:ilvl="7">
      <w:start w:val="1"/>
      <w:numFmt w:val="decimal"/>
      <w:pStyle w:val="Ttulo8"/>
      <w:lvlText w:val=".%5.%6.%7.%8"/>
      <w:lvlJc w:val="left"/>
      <w:pPr>
        <w:tabs>
          <w:tab w:val="num" w:pos="0"/>
        </w:tabs>
        <w:ind w:left="0" w:firstLine="0"/>
      </w:pPr>
      <w:rPr>
        <w:rFonts w:hint="default"/>
      </w:rPr>
    </w:lvl>
    <w:lvl w:ilvl="8">
      <w:start w:val="1"/>
      <w:numFmt w:val="decimal"/>
      <w:pStyle w:val="Ttulo9"/>
      <w:lvlText w:val=".%5.%6.%7.%8.%9"/>
      <w:lvlJc w:val="left"/>
      <w:pPr>
        <w:tabs>
          <w:tab w:val="num" w:pos="0"/>
        </w:tabs>
        <w:ind w:left="0" w:firstLine="0"/>
      </w:pPr>
      <w:rPr>
        <w:rFonts w:hint="default"/>
      </w:rPr>
    </w:lvl>
  </w:abstractNum>
  <w:abstractNum w:abstractNumId="1" w15:restartNumberingAfterBreak="0">
    <w:nsid w:val="01E01B62"/>
    <w:multiLevelType w:val="hybridMultilevel"/>
    <w:tmpl w:val="4C0AB40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2896FF3"/>
    <w:multiLevelType w:val="hybridMultilevel"/>
    <w:tmpl w:val="F7D4246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4072988"/>
    <w:multiLevelType w:val="hybridMultilevel"/>
    <w:tmpl w:val="0EC8828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4845CB5"/>
    <w:multiLevelType w:val="hybridMultilevel"/>
    <w:tmpl w:val="BA9C85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49C07CD"/>
    <w:multiLevelType w:val="hybridMultilevel"/>
    <w:tmpl w:val="D5BE71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06FE5FBB"/>
    <w:multiLevelType w:val="hybridMultilevel"/>
    <w:tmpl w:val="B8A65D5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7" w15:restartNumberingAfterBreak="0">
    <w:nsid w:val="07544188"/>
    <w:multiLevelType w:val="hybridMultilevel"/>
    <w:tmpl w:val="778CC84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09286D41"/>
    <w:multiLevelType w:val="hybridMultilevel"/>
    <w:tmpl w:val="324C06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0ABC02A1"/>
    <w:multiLevelType w:val="hybridMultilevel"/>
    <w:tmpl w:val="39840E9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0BF01A6B"/>
    <w:multiLevelType w:val="hybridMultilevel"/>
    <w:tmpl w:val="2286D796"/>
    <w:lvl w:ilvl="0" w:tplc="08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C1663DE"/>
    <w:multiLevelType w:val="hybridMultilevel"/>
    <w:tmpl w:val="EFA0966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10681603"/>
    <w:multiLevelType w:val="hybridMultilevel"/>
    <w:tmpl w:val="36B2B70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10694A4C"/>
    <w:multiLevelType w:val="hybridMultilevel"/>
    <w:tmpl w:val="2EF8612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4" w15:restartNumberingAfterBreak="0">
    <w:nsid w:val="176A60E2"/>
    <w:multiLevelType w:val="hybridMultilevel"/>
    <w:tmpl w:val="F31C3076"/>
    <w:lvl w:ilvl="0" w:tplc="080A0001">
      <w:start w:val="1"/>
      <w:numFmt w:val="bullet"/>
      <w:lvlText w:val=""/>
      <w:lvlJc w:val="left"/>
      <w:pPr>
        <w:ind w:left="1077" w:hanging="360"/>
      </w:pPr>
      <w:rPr>
        <w:rFonts w:ascii="Symbol" w:hAnsi="Symbol" w:hint="default"/>
      </w:rPr>
    </w:lvl>
    <w:lvl w:ilvl="1" w:tplc="080A0003">
      <w:start w:val="1"/>
      <w:numFmt w:val="bullet"/>
      <w:lvlText w:val="o"/>
      <w:lvlJc w:val="left"/>
      <w:pPr>
        <w:ind w:left="1797" w:hanging="360"/>
      </w:pPr>
      <w:rPr>
        <w:rFonts w:ascii="Courier New" w:hAnsi="Courier New" w:cs="Courier New" w:hint="default"/>
      </w:rPr>
    </w:lvl>
    <w:lvl w:ilvl="2" w:tplc="080A0005">
      <w:start w:val="1"/>
      <w:numFmt w:val="bullet"/>
      <w:lvlText w:val=""/>
      <w:lvlJc w:val="left"/>
      <w:pPr>
        <w:ind w:left="2517" w:hanging="360"/>
      </w:pPr>
      <w:rPr>
        <w:rFonts w:ascii="Wingdings" w:hAnsi="Wingdings" w:hint="default"/>
      </w:rPr>
    </w:lvl>
    <w:lvl w:ilvl="3" w:tplc="080A0001">
      <w:start w:val="1"/>
      <w:numFmt w:val="bullet"/>
      <w:lvlText w:val=""/>
      <w:lvlJc w:val="left"/>
      <w:pPr>
        <w:ind w:left="3237" w:hanging="360"/>
      </w:pPr>
      <w:rPr>
        <w:rFonts w:ascii="Symbol" w:hAnsi="Symbol" w:hint="default"/>
      </w:rPr>
    </w:lvl>
    <w:lvl w:ilvl="4" w:tplc="080A0003">
      <w:start w:val="1"/>
      <w:numFmt w:val="bullet"/>
      <w:lvlText w:val="o"/>
      <w:lvlJc w:val="left"/>
      <w:pPr>
        <w:ind w:left="3957" w:hanging="360"/>
      </w:pPr>
      <w:rPr>
        <w:rFonts w:ascii="Courier New" w:hAnsi="Courier New" w:cs="Courier New" w:hint="default"/>
      </w:rPr>
    </w:lvl>
    <w:lvl w:ilvl="5" w:tplc="080A0005">
      <w:start w:val="1"/>
      <w:numFmt w:val="bullet"/>
      <w:lvlText w:val=""/>
      <w:lvlJc w:val="left"/>
      <w:pPr>
        <w:ind w:left="4677" w:hanging="360"/>
      </w:pPr>
      <w:rPr>
        <w:rFonts w:ascii="Wingdings" w:hAnsi="Wingdings" w:hint="default"/>
      </w:rPr>
    </w:lvl>
    <w:lvl w:ilvl="6" w:tplc="080A0001">
      <w:start w:val="1"/>
      <w:numFmt w:val="bullet"/>
      <w:lvlText w:val=""/>
      <w:lvlJc w:val="left"/>
      <w:pPr>
        <w:ind w:left="5397" w:hanging="360"/>
      </w:pPr>
      <w:rPr>
        <w:rFonts w:ascii="Symbol" w:hAnsi="Symbol" w:hint="default"/>
      </w:rPr>
    </w:lvl>
    <w:lvl w:ilvl="7" w:tplc="080A0003">
      <w:start w:val="1"/>
      <w:numFmt w:val="bullet"/>
      <w:lvlText w:val="o"/>
      <w:lvlJc w:val="left"/>
      <w:pPr>
        <w:ind w:left="6117" w:hanging="360"/>
      </w:pPr>
      <w:rPr>
        <w:rFonts w:ascii="Courier New" w:hAnsi="Courier New" w:cs="Courier New" w:hint="default"/>
      </w:rPr>
    </w:lvl>
    <w:lvl w:ilvl="8" w:tplc="080A0005">
      <w:start w:val="1"/>
      <w:numFmt w:val="bullet"/>
      <w:lvlText w:val=""/>
      <w:lvlJc w:val="left"/>
      <w:pPr>
        <w:ind w:left="6837" w:hanging="360"/>
      </w:pPr>
      <w:rPr>
        <w:rFonts w:ascii="Wingdings" w:hAnsi="Wingdings" w:hint="default"/>
      </w:rPr>
    </w:lvl>
  </w:abstractNum>
  <w:abstractNum w:abstractNumId="15" w15:restartNumberingAfterBreak="0">
    <w:nsid w:val="19F3224A"/>
    <w:multiLevelType w:val="hybridMultilevel"/>
    <w:tmpl w:val="60F637C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1C050F69"/>
    <w:multiLevelType w:val="hybridMultilevel"/>
    <w:tmpl w:val="C720BD7A"/>
    <w:lvl w:ilvl="0" w:tplc="080A0001">
      <w:start w:val="1"/>
      <w:numFmt w:val="bullet"/>
      <w:lvlText w:val=""/>
      <w:lvlJc w:val="left"/>
      <w:pPr>
        <w:ind w:left="1080" w:hanging="360"/>
      </w:pPr>
      <w:rPr>
        <w:rFonts w:ascii="Symbol" w:hAnsi="Symbol"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hint="default"/>
      </w:rPr>
    </w:lvl>
    <w:lvl w:ilvl="3" w:tplc="080A0001">
      <w:start w:val="1"/>
      <w:numFmt w:val="bullet"/>
      <w:lvlText w:val=""/>
      <w:lvlJc w:val="left"/>
      <w:pPr>
        <w:ind w:left="3240" w:hanging="360"/>
      </w:pPr>
      <w:rPr>
        <w:rFonts w:ascii="Symbol" w:hAnsi="Symbol" w:hint="default"/>
      </w:rPr>
    </w:lvl>
    <w:lvl w:ilvl="4" w:tplc="080A0003">
      <w:start w:val="1"/>
      <w:numFmt w:val="bullet"/>
      <w:lvlText w:val="o"/>
      <w:lvlJc w:val="left"/>
      <w:pPr>
        <w:ind w:left="3960" w:hanging="360"/>
      </w:pPr>
      <w:rPr>
        <w:rFonts w:ascii="Courier New" w:hAnsi="Courier New" w:cs="Courier New" w:hint="default"/>
      </w:rPr>
    </w:lvl>
    <w:lvl w:ilvl="5" w:tplc="080A0005">
      <w:start w:val="1"/>
      <w:numFmt w:val="bullet"/>
      <w:lvlText w:val=""/>
      <w:lvlJc w:val="left"/>
      <w:pPr>
        <w:ind w:left="4680" w:hanging="360"/>
      </w:pPr>
      <w:rPr>
        <w:rFonts w:ascii="Wingdings" w:hAnsi="Wingdings" w:hint="default"/>
      </w:rPr>
    </w:lvl>
    <w:lvl w:ilvl="6" w:tplc="080A0001">
      <w:start w:val="1"/>
      <w:numFmt w:val="bullet"/>
      <w:lvlText w:val=""/>
      <w:lvlJc w:val="left"/>
      <w:pPr>
        <w:ind w:left="5400" w:hanging="360"/>
      </w:pPr>
      <w:rPr>
        <w:rFonts w:ascii="Symbol" w:hAnsi="Symbol" w:hint="default"/>
      </w:rPr>
    </w:lvl>
    <w:lvl w:ilvl="7" w:tplc="080A0003">
      <w:start w:val="1"/>
      <w:numFmt w:val="bullet"/>
      <w:lvlText w:val="o"/>
      <w:lvlJc w:val="left"/>
      <w:pPr>
        <w:ind w:left="6120" w:hanging="360"/>
      </w:pPr>
      <w:rPr>
        <w:rFonts w:ascii="Courier New" w:hAnsi="Courier New" w:cs="Courier New" w:hint="default"/>
      </w:rPr>
    </w:lvl>
    <w:lvl w:ilvl="8" w:tplc="080A0005">
      <w:start w:val="1"/>
      <w:numFmt w:val="bullet"/>
      <w:lvlText w:val=""/>
      <w:lvlJc w:val="left"/>
      <w:pPr>
        <w:ind w:left="6840" w:hanging="360"/>
      </w:pPr>
      <w:rPr>
        <w:rFonts w:ascii="Wingdings" w:hAnsi="Wingdings" w:hint="default"/>
      </w:rPr>
    </w:lvl>
  </w:abstractNum>
  <w:abstractNum w:abstractNumId="17" w15:restartNumberingAfterBreak="0">
    <w:nsid w:val="2113180E"/>
    <w:multiLevelType w:val="hybridMultilevel"/>
    <w:tmpl w:val="1150990C"/>
    <w:lvl w:ilvl="0" w:tplc="080A0001">
      <w:start w:val="1"/>
      <w:numFmt w:val="bullet"/>
      <w:lvlText w:val=""/>
      <w:lvlJc w:val="left"/>
      <w:pPr>
        <w:ind w:left="1077" w:hanging="360"/>
      </w:pPr>
      <w:rPr>
        <w:rFonts w:ascii="Symbol" w:hAnsi="Symbol" w:hint="default"/>
      </w:rPr>
    </w:lvl>
    <w:lvl w:ilvl="1" w:tplc="080A0003" w:tentative="1">
      <w:start w:val="1"/>
      <w:numFmt w:val="bullet"/>
      <w:lvlText w:val="o"/>
      <w:lvlJc w:val="left"/>
      <w:pPr>
        <w:ind w:left="1797" w:hanging="360"/>
      </w:pPr>
      <w:rPr>
        <w:rFonts w:ascii="Courier New" w:hAnsi="Courier New" w:cs="Courier New" w:hint="default"/>
      </w:rPr>
    </w:lvl>
    <w:lvl w:ilvl="2" w:tplc="080A0005" w:tentative="1">
      <w:start w:val="1"/>
      <w:numFmt w:val="bullet"/>
      <w:lvlText w:val=""/>
      <w:lvlJc w:val="left"/>
      <w:pPr>
        <w:ind w:left="2517" w:hanging="360"/>
      </w:pPr>
      <w:rPr>
        <w:rFonts w:ascii="Wingdings" w:hAnsi="Wingdings" w:hint="default"/>
      </w:rPr>
    </w:lvl>
    <w:lvl w:ilvl="3" w:tplc="080A0001" w:tentative="1">
      <w:start w:val="1"/>
      <w:numFmt w:val="bullet"/>
      <w:lvlText w:val=""/>
      <w:lvlJc w:val="left"/>
      <w:pPr>
        <w:ind w:left="3237" w:hanging="360"/>
      </w:pPr>
      <w:rPr>
        <w:rFonts w:ascii="Symbol" w:hAnsi="Symbol" w:hint="default"/>
      </w:rPr>
    </w:lvl>
    <w:lvl w:ilvl="4" w:tplc="080A0003" w:tentative="1">
      <w:start w:val="1"/>
      <w:numFmt w:val="bullet"/>
      <w:lvlText w:val="o"/>
      <w:lvlJc w:val="left"/>
      <w:pPr>
        <w:ind w:left="3957" w:hanging="360"/>
      </w:pPr>
      <w:rPr>
        <w:rFonts w:ascii="Courier New" w:hAnsi="Courier New" w:cs="Courier New" w:hint="default"/>
      </w:rPr>
    </w:lvl>
    <w:lvl w:ilvl="5" w:tplc="080A0005" w:tentative="1">
      <w:start w:val="1"/>
      <w:numFmt w:val="bullet"/>
      <w:lvlText w:val=""/>
      <w:lvlJc w:val="left"/>
      <w:pPr>
        <w:ind w:left="4677" w:hanging="360"/>
      </w:pPr>
      <w:rPr>
        <w:rFonts w:ascii="Wingdings" w:hAnsi="Wingdings" w:hint="default"/>
      </w:rPr>
    </w:lvl>
    <w:lvl w:ilvl="6" w:tplc="080A0001" w:tentative="1">
      <w:start w:val="1"/>
      <w:numFmt w:val="bullet"/>
      <w:lvlText w:val=""/>
      <w:lvlJc w:val="left"/>
      <w:pPr>
        <w:ind w:left="5397" w:hanging="360"/>
      </w:pPr>
      <w:rPr>
        <w:rFonts w:ascii="Symbol" w:hAnsi="Symbol" w:hint="default"/>
      </w:rPr>
    </w:lvl>
    <w:lvl w:ilvl="7" w:tplc="080A0003" w:tentative="1">
      <w:start w:val="1"/>
      <w:numFmt w:val="bullet"/>
      <w:lvlText w:val="o"/>
      <w:lvlJc w:val="left"/>
      <w:pPr>
        <w:ind w:left="6117" w:hanging="360"/>
      </w:pPr>
      <w:rPr>
        <w:rFonts w:ascii="Courier New" w:hAnsi="Courier New" w:cs="Courier New" w:hint="default"/>
      </w:rPr>
    </w:lvl>
    <w:lvl w:ilvl="8" w:tplc="080A0005" w:tentative="1">
      <w:start w:val="1"/>
      <w:numFmt w:val="bullet"/>
      <w:lvlText w:val=""/>
      <w:lvlJc w:val="left"/>
      <w:pPr>
        <w:ind w:left="6837" w:hanging="360"/>
      </w:pPr>
      <w:rPr>
        <w:rFonts w:ascii="Wingdings" w:hAnsi="Wingdings" w:hint="default"/>
      </w:rPr>
    </w:lvl>
  </w:abstractNum>
  <w:abstractNum w:abstractNumId="18" w15:restartNumberingAfterBreak="0">
    <w:nsid w:val="217706D6"/>
    <w:multiLevelType w:val="hybridMultilevel"/>
    <w:tmpl w:val="D020EC34"/>
    <w:lvl w:ilvl="0" w:tplc="080A0001">
      <w:start w:val="1"/>
      <w:numFmt w:val="bullet"/>
      <w:lvlText w:val=""/>
      <w:lvlJc w:val="left"/>
      <w:pPr>
        <w:ind w:left="1077" w:hanging="360"/>
      </w:pPr>
      <w:rPr>
        <w:rFonts w:ascii="Symbol" w:hAnsi="Symbol" w:hint="default"/>
      </w:rPr>
    </w:lvl>
    <w:lvl w:ilvl="1" w:tplc="080A0003" w:tentative="1">
      <w:start w:val="1"/>
      <w:numFmt w:val="bullet"/>
      <w:lvlText w:val="o"/>
      <w:lvlJc w:val="left"/>
      <w:pPr>
        <w:ind w:left="1797" w:hanging="360"/>
      </w:pPr>
      <w:rPr>
        <w:rFonts w:ascii="Courier New" w:hAnsi="Courier New" w:cs="Courier New" w:hint="default"/>
      </w:rPr>
    </w:lvl>
    <w:lvl w:ilvl="2" w:tplc="080A0005" w:tentative="1">
      <w:start w:val="1"/>
      <w:numFmt w:val="bullet"/>
      <w:lvlText w:val=""/>
      <w:lvlJc w:val="left"/>
      <w:pPr>
        <w:ind w:left="2517" w:hanging="360"/>
      </w:pPr>
      <w:rPr>
        <w:rFonts w:ascii="Wingdings" w:hAnsi="Wingdings" w:hint="default"/>
      </w:rPr>
    </w:lvl>
    <w:lvl w:ilvl="3" w:tplc="080A0001" w:tentative="1">
      <w:start w:val="1"/>
      <w:numFmt w:val="bullet"/>
      <w:lvlText w:val=""/>
      <w:lvlJc w:val="left"/>
      <w:pPr>
        <w:ind w:left="3237" w:hanging="360"/>
      </w:pPr>
      <w:rPr>
        <w:rFonts w:ascii="Symbol" w:hAnsi="Symbol" w:hint="default"/>
      </w:rPr>
    </w:lvl>
    <w:lvl w:ilvl="4" w:tplc="080A0003" w:tentative="1">
      <w:start w:val="1"/>
      <w:numFmt w:val="bullet"/>
      <w:lvlText w:val="o"/>
      <w:lvlJc w:val="left"/>
      <w:pPr>
        <w:ind w:left="3957" w:hanging="360"/>
      </w:pPr>
      <w:rPr>
        <w:rFonts w:ascii="Courier New" w:hAnsi="Courier New" w:cs="Courier New" w:hint="default"/>
      </w:rPr>
    </w:lvl>
    <w:lvl w:ilvl="5" w:tplc="080A0005" w:tentative="1">
      <w:start w:val="1"/>
      <w:numFmt w:val="bullet"/>
      <w:lvlText w:val=""/>
      <w:lvlJc w:val="left"/>
      <w:pPr>
        <w:ind w:left="4677" w:hanging="360"/>
      </w:pPr>
      <w:rPr>
        <w:rFonts w:ascii="Wingdings" w:hAnsi="Wingdings" w:hint="default"/>
      </w:rPr>
    </w:lvl>
    <w:lvl w:ilvl="6" w:tplc="080A0001" w:tentative="1">
      <w:start w:val="1"/>
      <w:numFmt w:val="bullet"/>
      <w:lvlText w:val=""/>
      <w:lvlJc w:val="left"/>
      <w:pPr>
        <w:ind w:left="5397" w:hanging="360"/>
      </w:pPr>
      <w:rPr>
        <w:rFonts w:ascii="Symbol" w:hAnsi="Symbol" w:hint="default"/>
      </w:rPr>
    </w:lvl>
    <w:lvl w:ilvl="7" w:tplc="080A0003" w:tentative="1">
      <w:start w:val="1"/>
      <w:numFmt w:val="bullet"/>
      <w:lvlText w:val="o"/>
      <w:lvlJc w:val="left"/>
      <w:pPr>
        <w:ind w:left="6117" w:hanging="360"/>
      </w:pPr>
      <w:rPr>
        <w:rFonts w:ascii="Courier New" w:hAnsi="Courier New" w:cs="Courier New" w:hint="default"/>
      </w:rPr>
    </w:lvl>
    <w:lvl w:ilvl="8" w:tplc="080A0005" w:tentative="1">
      <w:start w:val="1"/>
      <w:numFmt w:val="bullet"/>
      <w:lvlText w:val=""/>
      <w:lvlJc w:val="left"/>
      <w:pPr>
        <w:ind w:left="6837" w:hanging="360"/>
      </w:pPr>
      <w:rPr>
        <w:rFonts w:ascii="Wingdings" w:hAnsi="Wingdings" w:hint="default"/>
      </w:rPr>
    </w:lvl>
  </w:abstractNum>
  <w:abstractNum w:abstractNumId="19" w15:restartNumberingAfterBreak="0">
    <w:nsid w:val="23AD60D7"/>
    <w:multiLevelType w:val="hybridMultilevel"/>
    <w:tmpl w:val="C88EA0C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25FB4E1D"/>
    <w:multiLevelType w:val="hybridMultilevel"/>
    <w:tmpl w:val="E8906482"/>
    <w:lvl w:ilvl="0" w:tplc="080A0001">
      <w:start w:val="1"/>
      <w:numFmt w:val="bullet"/>
      <w:lvlText w:val=""/>
      <w:lvlJc w:val="left"/>
      <w:pPr>
        <w:ind w:left="1077" w:hanging="360"/>
      </w:pPr>
      <w:rPr>
        <w:rFonts w:ascii="Symbol" w:hAnsi="Symbol" w:hint="default"/>
      </w:rPr>
    </w:lvl>
    <w:lvl w:ilvl="1" w:tplc="080A0003">
      <w:start w:val="1"/>
      <w:numFmt w:val="bullet"/>
      <w:lvlText w:val="o"/>
      <w:lvlJc w:val="left"/>
      <w:pPr>
        <w:ind w:left="1797" w:hanging="360"/>
      </w:pPr>
      <w:rPr>
        <w:rFonts w:ascii="Courier New" w:hAnsi="Courier New" w:cs="Courier New" w:hint="default"/>
      </w:rPr>
    </w:lvl>
    <w:lvl w:ilvl="2" w:tplc="080A0005">
      <w:start w:val="1"/>
      <w:numFmt w:val="bullet"/>
      <w:lvlText w:val=""/>
      <w:lvlJc w:val="left"/>
      <w:pPr>
        <w:ind w:left="2517" w:hanging="360"/>
      </w:pPr>
      <w:rPr>
        <w:rFonts w:ascii="Wingdings" w:hAnsi="Wingdings" w:hint="default"/>
      </w:rPr>
    </w:lvl>
    <w:lvl w:ilvl="3" w:tplc="080A0001">
      <w:start w:val="1"/>
      <w:numFmt w:val="bullet"/>
      <w:lvlText w:val=""/>
      <w:lvlJc w:val="left"/>
      <w:pPr>
        <w:ind w:left="3237" w:hanging="360"/>
      </w:pPr>
      <w:rPr>
        <w:rFonts w:ascii="Symbol" w:hAnsi="Symbol" w:hint="default"/>
      </w:rPr>
    </w:lvl>
    <w:lvl w:ilvl="4" w:tplc="080A0003">
      <w:start w:val="1"/>
      <w:numFmt w:val="bullet"/>
      <w:lvlText w:val="o"/>
      <w:lvlJc w:val="left"/>
      <w:pPr>
        <w:ind w:left="3957" w:hanging="360"/>
      </w:pPr>
      <w:rPr>
        <w:rFonts w:ascii="Courier New" w:hAnsi="Courier New" w:cs="Courier New" w:hint="default"/>
      </w:rPr>
    </w:lvl>
    <w:lvl w:ilvl="5" w:tplc="080A0005">
      <w:start w:val="1"/>
      <w:numFmt w:val="bullet"/>
      <w:lvlText w:val=""/>
      <w:lvlJc w:val="left"/>
      <w:pPr>
        <w:ind w:left="4677" w:hanging="360"/>
      </w:pPr>
      <w:rPr>
        <w:rFonts w:ascii="Wingdings" w:hAnsi="Wingdings" w:hint="default"/>
      </w:rPr>
    </w:lvl>
    <w:lvl w:ilvl="6" w:tplc="080A0001">
      <w:start w:val="1"/>
      <w:numFmt w:val="bullet"/>
      <w:lvlText w:val=""/>
      <w:lvlJc w:val="left"/>
      <w:pPr>
        <w:ind w:left="5397" w:hanging="360"/>
      </w:pPr>
      <w:rPr>
        <w:rFonts w:ascii="Symbol" w:hAnsi="Symbol" w:hint="default"/>
      </w:rPr>
    </w:lvl>
    <w:lvl w:ilvl="7" w:tplc="080A0003">
      <w:start w:val="1"/>
      <w:numFmt w:val="bullet"/>
      <w:lvlText w:val="o"/>
      <w:lvlJc w:val="left"/>
      <w:pPr>
        <w:ind w:left="6117" w:hanging="360"/>
      </w:pPr>
      <w:rPr>
        <w:rFonts w:ascii="Courier New" w:hAnsi="Courier New" w:cs="Courier New" w:hint="default"/>
      </w:rPr>
    </w:lvl>
    <w:lvl w:ilvl="8" w:tplc="080A0005">
      <w:start w:val="1"/>
      <w:numFmt w:val="bullet"/>
      <w:lvlText w:val=""/>
      <w:lvlJc w:val="left"/>
      <w:pPr>
        <w:ind w:left="6837" w:hanging="360"/>
      </w:pPr>
      <w:rPr>
        <w:rFonts w:ascii="Wingdings" w:hAnsi="Wingdings" w:hint="default"/>
      </w:rPr>
    </w:lvl>
  </w:abstractNum>
  <w:abstractNum w:abstractNumId="21" w15:restartNumberingAfterBreak="0">
    <w:nsid w:val="26D61A3B"/>
    <w:multiLevelType w:val="hybridMultilevel"/>
    <w:tmpl w:val="EA9AA5DE"/>
    <w:lvl w:ilvl="0" w:tplc="080A0001">
      <w:start w:val="1"/>
      <w:numFmt w:val="bullet"/>
      <w:lvlText w:val=""/>
      <w:lvlJc w:val="left"/>
      <w:pPr>
        <w:ind w:left="1077" w:hanging="360"/>
      </w:pPr>
      <w:rPr>
        <w:rFonts w:ascii="Symbol" w:hAnsi="Symbol" w:hint="default"/>
      </w:rPr>
    </w:lvl>
    <w:lvl w:ilvl="1" w:tplc="080A0003">
      <w:start w:val="1"/>
      <w:numFmt w:val="bullet"/>
      <w:lvlText w:val="o"/>
      <w:lvlJc w:val="left"/>
      <w:pPr>
        <w:ind w:left="1797" w:hanging="360"/>
      </w:pPr>
      <w:rPr>
        <w:rFonts w:ascii="Courier New" w:hAnsi="Courier New" w:cs="Courier New" w:hint="default"/>
      </w:rPr>
    </w:lvl>
    <w:lvl w:ilvl="2" w:tplc="080A0005">
      <w:start w:val="1"/>
      <w:numFmt w:val="bullet"/>
      <w:lvlText w:val=""/>
      <w:lvlJc w:val="left"/>
      <w:pPr>
        <w:ind w:left="2517" w:hanging="360"/>
      </w:pPr>
      <w:rPr>
        <w:rFonts w:ascii="Wingdings" w:hAnsi="Wingdings" w:hint="default"/>
      </w:rPr>
    </w:lvl>
    <w:lvl w:ilvl="3" w:tplc="080A0001">
      <w:start w:val="1"/>
      <w:numFmt w:val="bullet"/>
      <w:lvlText w:val=""/>
      <w:lvlJc w:val="left"/>
      <w:pPr>
        <w:ind w:left="3237" w:hanging="360"/>
      </w:pPr>
      <w:rPr>
        <w:rFonts w:ascii="Symbol" w:hAnsi="Symbol" w:hint="default"/>
      </w:rPr>
    </w:lvl>
    <w:lvl w:ilvl="4" w:tplc="080A0003">
      <w:start w:val="1"/>
      <w:numFmt w:val="bullet"/>
      <w:lvlText w:val="o"/>
      <w:lvlJc w:val="left"/>
      <w:pPr>
        <w:ind w:left="3957" w:hanging="360"/>
      </w:pPr>
      <w:rPr>
        <w:rFonts w:ascii="Courier New" w:hAnsi="Courier New" w:cs="Courier New" w:hint="default"/>
      </w:rPr>
    </w:lvl>
    <w:lvl w:ilvl="5" w:tplc="080A0005">
      <w:start w:val="1"/>
      <w:numFmt w:val="bullet"/>
      <w:lvlText w:val=""/>
      <w:lvlJc w:val="left"/>
      <w:pPr>
        <w:ind w:left="4677" w:hanging="360"/>
      </w:pPr>
      <w:rPr>
        <w:rFonts w:ascii="Wingdings" w:hAnsi="Wingdings" w:hint="default"/>
      </w:rPr>
    </w:lvl>
    <w:lvl w:ilvl="6" w:tplc="080A0001">
      <w:start w:val="1"/>
      <w:numFmt w:val="bullet"/>
      <w:lvlText w:val=""/>
      <w:lvlJc w:val="left"/>
      <w:pPr>
        <w:ind w:left="5397" w:hanging="360"/>
      </w:pPr>
      <w:rPr>
        <w:rFonts w:ascii="Symbol" w:hAnsi="Symbol" w:hint="default"/>
      </w:rPr>
    </w:lvl>
    <w:lvl w:ilvl="7" w:tplc="080A0003">
      <w:start w:val="1"/>
      <w:numFmt w:val="bullet"/>
      <w:lvlText w:val="o"/>
      <w:lvlJc w:val="left"/>
      <w:pPr>
        <w:ind w:left="6117" w:hanging="360"/>
      </w:pPr>
      <w:rPr>
        <w:rFonts w:ascii="Courier New" w:hAnsi="Courier New" w:cs="Courier New" w:hint="default"/>
      </w:rPr>
    </w:lvl>
    <w:lvl w:ilvl="8" w:tplc="080A0005">
      <w:start w:val="1"/>
      <w:numFmt w:val="bullet"/>
      <w:lvlText w:val=""/>
      <w:lvlJc w:val="left"/>
      <w:pPr>
        <w:ind w:left="6837" w:hanging="360"/>
      </w:pPr>
      <w:rPr>
        <w:rFonts w:ascii="Wingdings" w:hAnsi="Wingdings" w:hint="default"/>
      </w:rPr>
    </w:lvl>
  </w:abstractNum>
  <w:abstractNum w:abstractNumId="22" w15:restartNumberingAfterBreak="0">
    <w:nsid w:val="27E93F49"/>
    <w:multiLevelType w:val="hybridMultilevel"/>
    <w:tmpl w:val="355466B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28AA3059"/>
    <w:multiLevelType w:val="hybridMultilevel"/>
    <w:tmpl w:val="2AB0F2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293E6512"/>
    <w:multiLevelType w:val="hybridMultilevel"/>
    <w:tmpl w:val="3F8086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2EED741C"/>
    <w:multiLevelType w:val="hybridMultilevel"/>
    <w:tmpl w:val="6B58820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2FCD14BE"/>
    <w:multiLevelType w:val="hybridMultilevel"/>
    <w:tmpl w:val="D174C94A"/>
    <w:lvl w:ilvl="0" w:tplc="080A0001">
      <w:start w:val="1"/>
      <w:numFmt w:val="bullet"/>
      <w:lvlText w:val=""/>
      <w:lvlJc w:val="left"/>
      <w:pPr>
        <w:ind w:left="1077" w:hanging="360"/>
      </w:pPr>
      <w:rPr>
        <w:rFonts w:ascii="Symbol" w:hAnsi="Symbol" w:hint="default"/>
      </w:rPr>
    </w:lvl>
    <w:lvl w:ilvl="1" w:tplc="080A0003" w:tentative="1">
      <w:start w:val="1"/>
      <w:numFmt w:val="bullet"/>
      <w:lvlText w:val="o"/>
      <w:lvlJc w:val="left"/>
      <w:pPr>
        <w:ind w:left="1797" w:hanging="360"/>
      </w:pPr>
      <w:rPr>
        <w:rFonts w:ascii="Courier New" w:hAnsi="Courier New" w:cs="Courier New" w:hint="default"/>
      </w:rPr>
    </w:lvl>
    <w:lvl w:ilvl="2" w:tplc="080A0005" w:tentative="1">
      <w:start w:val="1"/>
      <w:numFmt w:val="bullet"/>
      <w:lvlText w:val=""/>
      <w:lvlJc w:val="left"/>
      <w:pPr>
        <w:ind w:left="2517" w:hanging="360"/>
      </w:pPr>
      <w:rPr>
        <w:rFonts w:ascii="Wingdings" w:hAnsi="Wingdings" w:hint="default"/>
      </w:rPr>
    </w:lvl>
    <w:lvl w:ilvl="3" w:tplc="080A0001" w:tentative="1">
      <w:start w:val="1"/>
      <w:numFmt w:val="bullet"/>
      <w:lvlText w:val=""/>
      <w:lvlJc w:val="left"/>
      <w:pPr>
        <w:ind w:left="3237" w:hanging="360"/>
      </w:pPr>
      <w:rPr>
        <w:rFonts w:ascii="Symbol" w:hAnsi="Symbol" w:hint="default"/>
      </w:rPr>
    </w:lvl>
    <w:lvl w:ilvl="4" w:tplc="080A0003" w:tentative="1">
      <w:start w:val="1"/>
      <w:numFmt w:val="bullet"/>
      <w:lvlText w:val="o"/>
      <w:lvlJc w:val="left"/>
      <w:pPr>
        <w:ind w:left="3957" w:hanging="360"/>
      </w:pPr>
      <w:rPr>
        <w:rFonts w:ascii="Courier New" w:hAnsi="Courier New" w:cs="Courier New" w:hint="default"/>
      </w:rPr>
    </w:lvl>
    <w:lvl w:ilvl="5" w:tplc="080A0005" w:tentative="1">
      <w:start w:val="1"/>
      <w:numFmt w:val="bullet"/>
      <w:lvlText w:val=""/>
      <w:lvlJc w:val="left"/>
      <w:pPr>
        <w:ind w:left="4677" w:hanging="360"/>
      </w:pPr>
      <w:rPr>
        <w:rFonts w:ascii="Wingdings" w:hAnsi="Wingdings" w:hint="default"/>
      </w:rPr>
    </w:lvl>
    <w:lvl w:ilvl="6" w:tplc="080A0001" w:tentative="1">
      <w:start w:val="1"/>
      <w:numFmt w:val="bullet"/>
      <w:lvlText w:val=""/>
      <w:lvlJc w:val="left"/>
      <w:pPr>
        <w:ind w:left="5397" w:hanging="360"/>
      </w:pPr>
      <w:rPr>
        <w:rFonts w:ascii="Symbol" w:hAnsi="Symbol" w:hint="default"/>
      </w:rPr>
    </w:lvl>
    <w:lvl w:ilvl="7" w:tplc="080A0003" w:tentative="1">
      <w:start w:val="1"/>
      <w:numFmt w:val="bullet"/>
      <w:lvlText w:val="o"/>
      <w:lvlJc w:val="left"/>
      <w:pPr>
        <w:ind w:left="6117" w:hanging="360"/>
      </w:pPr>
      <w:rPr>
        <w:rFonts w:ascii="Courier New" w:hAnsi="Courier New" w:cs="Courier New" w:hint="default"/>
      </w:rPr>
    </w:lvl>
    <w:lvl w:ilvl="8" w:tplc="080A0005" w:tentative="1">
      <w:start w:val="1"/>
      <w:numFmt w:val="bullet"/>
      <w:lvlText w:val=""/>
      <w:lvlJc w:val="left"/>
      <w:pPr>
        <w:ind w:left="6837" w:hanging="360"/>
      </w:pPr>
      <w:rPr>
        <w:rFonts w:ascii="Wingdings" w:hAnsi="Wingdings" w:hint="default"/>
      </w:rPr>
    </w:lvl>
  </w:abstractNum>
  <w:abstractNum w:abstractNumId="27" w15:restartNumberingAfterBreak="0">
    <w:nsid w:val="2FFE5FAA"/>
    <w:multiLevelType w:val="hybridMultilevel"/>
    <w:tmpl w:val="6A0A623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300458C8"/>
    <w:multiLevelType w:val="hybridMultilevel"/>
    <w:tmpl w:val="522E3E9C"/>
    <w:lvl w:ilvl="0" w:tplc="080A0001">
      <w:start w:val="1"/>
      <w:numFmt w:val="bullet"/>
      <w:lvlText w:val=""/>
      <w:lvlJc w:val="left"/>
      <w:pPr>
        <w:ind w:left="1077" w:hanging="360"/>
      </w:pPr>
      <w:rPr>
        <w:rFonts w:ascii="Symbol" w:hAnsi="Symbol" w:hint="default"/>
      </w:rPr>
    </w:lvl>
    <w:lvl w:ilvl="1" w:tplc="080A0003" w:tentative="1">
      <w:start w:val="1"/>
      <w:numFmt w:val="bullet"/>
      <w:lvlText w:val="o"/>
      <w:lvlJc w:val="left"/>
      <w:pPr>
        <w:ind w:left="1797" w:hanging="360"/>
      </w:pPr>
      <w:rPr>
        <w:rFonts w:ascii="Courier New" w:hAnsi="Courier New" w:cs="Courier New" w:hint="default"/>
      </w:rPr>
    </w:lvl>
    <w:lvl w:ilvl="2" w:tplc="080A0005" w:tentative="1">
      <w:start w:val="1"/>
      <w:numFmt w:val="bullet"/>
      <w:lvlText w:val=""/>
      <w:lvlJc w:val="left"/>
      <w:pPr>
        <w:ind w:left="2517" w:hanging="360"/>
      </w:pPr>
      <w:rPr>
        <w:rFonts w:ascii="Wingdings" w:hAnsi="Wingdings" w:hint="default"/>
      </w:rPr>
    </w:lvl>
    <w:lvl w:ilvl="3" w:tplc="080A0001" w:tentative="1">
      <w:start w:val="1"/>
      <w:numFmt w:val="bullet"/>
      <w:lvlText w:val=""/>
      <w:lvlJc w:val="left"/>
      <w:pPr>
        <w:ind w:left="3237" w:hanging="360"/>
      </w:pPr>
      <w:rPr>
        <w:rFonts w:ascii="Symbol" w:hAnsi="Symbol" w:hint="default"/>
      </w:rPr>
    </w:lvl>
    <w:lvl w:ilvl="4" w:tplc="080A0003" w:tentative="1">
      <w:start w:val="1"/>
      <w:numFmt w:val="bullet"/>
      <w:lvlText w:val="o"/>
      <w:lvlJc w:val="left"/>
      <w:pPr>
        <w:ind w:left="3957" w:hanging="360"/>
      </w:pPr>
      <w:rPr>
        <w:rFonts w:ascii="Courier New" w:hAnsi="Courier New" w:cs="Courier New" w:hint="default"/>
      </w:rPr>
    </w:lvl>
    <w:lvl w:ilvl="5" w:tplc="080A0005" w:tentative="1">
      <w:start w:val="1"/>
      <w:numFmt w:val="bullet"/>
      <w:lvlText w:val=""/>
      <w:lvlJc w:val="left"/>
      <w:pPr>
        <w:ind w:left="4677" w:hanging="360"/>
      </w:pPr>
      <w:rPr>
        <w:rFonts w:ascii="Wingdings" w:hAnsi="Wingdings" w:hint="default"/>
      </w:rPr>
    </w:lvl>
    <w:lvl w:ilvl="6" w:tplc="080A0001" w:tentative="1">
      <w:start w:val="1"/>
      <w:numFmt w:val="bullet"/>
      <w:lvlText w:val=""/>
      <w:lvlJc w:val="left"/>
      <w:pPr>
        <w:ind w:left="5397" w:hanging="360"/>
      </w:pPr>
      <w:rPr>
        <w:rFonts w:ascii="Symbol" w:hAnsi="Symbol" w:hint="default"/>
      </w:rPr>
    </w:lvl>
    <w:lvl w:ilvl="7" w:tplc="080A0003" w:tentative="1">
      <w:start w:val="1"/>
      <w:numFmt w:val="bullet"/>
      <w:lvlText w:val="o"/>
      <w:lvlJc w:val="left"/>
      <w:pPr>
        <w:ind w:left="6117" w:hanging="360"/>
      </w:pPr>
      <w:rPr>
        <w:rFonts w:ascii="Courier New" w:hAnsi="Courier New" w:cs="Courier New" w:hint="default"/>
      </w:rPr>
    </w:lvl>
    <w:lvl w:ilvl="8" w:tplc="080A0005" w:tentative="1">
      <w:start w:val="1"/>
      <w:numFmt w:val="bullet"/>
      <w:lvlText w:val=""/>
      <w:lvlJc w:val="left"/>
      <w:pPr>
        <w:ind w:left="6837" w:hanging="360"/>
      </w:pPr>
      <w:rPr>
        <w:rFonts w:ascii="Wingdings" w:hAnsi="Wingdings" w:hint="default"/>
      </w:rPr>
    </w:lvl>
  </w:abstractNum>
  <w:abstractNum w:abstractNumId="29" w15:restartNumberingAfterBreak="0">
    <w:nsid w:val="35A247DA"/>
    <w:multiLevelType w:val="hybridMultilevel"/>
    <w:tmpl w:val="4EF819B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0" w15:restartNumberingAfterBreak="0">
    <w:nsid w:val="363C5368"/>
    <w:multiLevelType w:val="hybridMultilevel"/>
    <w:tmpl w:val="187A703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383451D2"/>
    <w:multiLevelType w:val="hybridMultilevel"/>
    <w:tmpl w:val="3DB4772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2" w15:restartNumberingAfterBreak="0">
    <w:nsid w:val="38C93A6A"/>
    <w:multiLevelType w:val="hybridMultilevel"/>
    <w:tmpl w:val="7930C68E"/>
    <w:lvl w:ilvl="0" w:tplc="080A0001">
      <w:start w:val="1"/>
      <w:numFmt w:val="bullet"/>
      <w:lvlText w:val=""/>
      <w:lvlJc w:val="left"/>
      <w:pPr>
        <w:ind w:left="1077" w:hanging="360"/>
      </w:pPr>
      <w:rPr>
        <w:rFonts w:ascii="Symbol" w:hAnsi="Symbol" w:hint="default"/>
      </w:rPr>
    </w:lvl>
    <w:lvl w:ilvl="1" w:tplc="080A0003" w:tentative="1">
      <w:start w:val="1"/>
      <w:numFmt w:val="bullet"/>
      <w:lvlText w:val="o"/>
      <w:lvlJc w:val="left"/>
      <w:pPr>
        <w:ind w:left="1797" w:hanging="360"/>
      </w:pPr>
      <w:rPr>
        <w:rFonts w:ascii="Courier New" w:hAnsi="Courier New" w:cs="Courier New" w:hint="default"/>
      </w:rPr>
    </w:lvl>
    <w:lvl w:ilvl="2" w:tplc="080A0005" w:tentative="1">
      <w:start w:val="1"/>
      <w:numFmt w:val="bullet"/>
      <w:lvlText w:val=""/>
      <w:lvlJc w:val="left"/>
      <w:pPr>
        <w:ind w:left="2517" w:hanging="360"/>
      </w:pPr>
      <w:rPr>
        <w:rFonts w:ascii="Wingdings" w:hAnsi="Wingdings" w:hint="default"/>
      </w:rPr>
    </w:lvl>
    <w:lvl w:ilvl="3" w:tplc="080A0001" w:tentative="1">
      <w:start w:val="1"/>
      <w:numFmt w:val="bullet"/>
      <w:lvlText w:val=""/>
      <w:lvlJc w:val="left"/>
      <w:pPr>
        <w:ind w:left="3237" w:hanging="360"/>
      </w:pPr>
      <w:rPr>
        <w:rFonts w:ascii="Symbol" w:hAnsi="Symbol" w:hint="default"/>
      </w:rPr>
    </w:lvl>
    <w:lvl w:ilvl="4" w:tplc="080A0003" w:tentative="1">
      <w:start w:val="1"/>
      <w:numFmt w:val="bullet"/>
      <w:lvlText w:val="o"/>
      <w:lvlJc w:val="left"/>
      <w:pPr>
        <w:ind w:left="3957" w:hanging="360"/>
      </w:pPr>
      <w:rPr>
        <w:rFonts w:ascii="Courier New" w:hAnsi="Courier New" w:cs="Courier New" w:hint="default"/>
      </w:rPr>
    </w:lvl>
    <w:lvl w:ilvl="5" w:tplc="080A0005" w:tentative="1">
      <w:start w:val="1"/>
      <w:numFmt w:val="bullet"/>
      <w:lvlText w:val=""/>
      <w:lvlJc w:val="left"/>
      <w:pPr>
        <w:ind w:left="4677" w:hanging="360"/>
      </w:pPr>
      <w:rPr>
        <w:rFonts w:ascii="Wingdings" w:hAnsi="Wingdings" w:hint="default"/>
      </w:rPr>
    </w:lvl>
    <w:lvl w:ilvl="6" w:tplc="080A0001" w:tentative="1">
      <w:start w:val="1"/>
      <w:numFmt w:val="bullet"/>
      <w:lvlText w:val=""/>
      <w:lvlJc w:val="left"/>
      <w:pPr>
        <w:ind w:left="5397" w:hanging="360"/>
      </w:pPr>
      <w:rPr>
        <w:rFonts w:ascii="Symbol" w:hAnsi="Symbol" w:hint="default"/>
      </w:rPr>
    </w:lvl>
    <w:lvl w:ilvl="7" w:tplc="080A0003" w:tentative="1">
      <w:start w:val="1"/>
      <w:numFmt w:val="bullet"/>
      <w:lvlText w:val="o"/>
      <w:lvlJc w:val="left"/>
      <w:pPr>
        <w:ind w:left="6117" w:hanging="360"/>
      </w:pPr>
      <w:rPr>
        <w:rFonts w:ascii="Courier New" w:hAnsi="Courier New" w:cs="Courier New" w:hint="default"/>
      </w:rPr>
    </w:lvl>
    <w:lvl w:ilvl="8" w:tplc="080A0005" w:tentative="1">
      <w:start w:val="1"/>
      <w:numFmt w:val="bullet"/>
      <w:lvlText w:val=""/>
      <w:lvlJc w:val="left"/>
      <w:pPr>
        <w:ind w:left="6837" w:hanging="360"/>
      </w:pPr>
      <w:rPr>
        <w:rFonts w:ascii="Wingdings" w:hAnsi="Wingdings" w:hint="default"/>
      </w:rPr>
    </w:lvl>
  </w:abstractNum>
  <w:abstractNum w:abstractNumId="33" w15:restartNumberingAfterBreak="0">
    <w:nsid w:val="3BC7075D"/>
    <w:multiLevelType w:val="multilevel"/>
    <w:tmpl w:val="02E2E98A"/>
    <w:lvl w:ilvl="0">
      <w:start w:val="1"/>
      <w:numFmt w:val="upperLetter"/>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3F0A1D30"/>
    <w:multiLevelType w:val="hybridMultilevel"/>
    <w:tmpl w:val="EED4D58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477C2478"/>
    <w:multiLevelType w:val="hybridMultilevel"/>
    <w:tmpl w:val="46D6D15C"/>
    <w:lvl w:ilvl="0" w:tplc="6F441948">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6" w15:restartNumberingAfterBreak="0">
    <w:nsid w:val="494761E6"/>
    <w:multiLevelType w:val="hybridMultilevel"/>
    <w:tmpl w:val="696CF098"/>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7" w15:restartNumberingAfterBreak="0">
    <w:nsid w:val="495D35D6"/>
    <w:multiLevelType w:val="hybridMultilevel"/>
    <w:tmpl w:val="7B3E74B2"/>
    <w:lvl w:ilvl="0" w:tplc="080A0001">
      <w:numFmt w:val="decimal"/>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4B972BF9"/>
    <w:multiLevelType w:val="hybridMultilevel"/>
    <w:tmpl w:val="704A46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15:restartNumberingAfterBreak="0">
    <w:nsid w:val="4C7E550B"/>
    <w:multiLevelType w:val="hybridMultilevel"/>
    <w:tmpl w:val="B240E5E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15:restartNumberingAfterBreak="0">
    <w:nsid w:val="4CA10DF5"/>
    <w:multiLevelType w:val="hybridMultilevel"/>
    <w:tmpl w:val="66E85B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15:restartNumberingAfterBreak="0">
    <w:nsid w:val="4D3B235C"/>
    <w:multiLevelType w:val="multilevel"/>
    <w:tmpl w:val="73261820"/>
    <w:lvl w:ilvl="0">
      <w:start w:val="27"/>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4E9B4F12"/>
    <w:multiLevelType w:val="hybridMultilevel"/>
    <w:tmpl w:val="450C3CA6"/>
    <w:lvl w:ilvl="0" w:tplc="080A0001">
      <w:start w:val="1"/>
      <w:numFmt w:val="bullet"/>
      <w:lvlText w:val=""/>
      <w:lvlJc w:val="left"/>
      <w:pPr>
        <w:ind w:left="1437" w:hanging="360"/>
      </w:pPr>
      <w:rPr>
        <w:rFonts w:ascii="Symbol" w:hAnsi="Symbol" w:hint="default"/>
      </w:rPr>
    </w:lvl>
    <w:lvl w:ilvl="1" w:tplc="080A0003">
      <w:start w:val="1"/>
      <w:numFmt w:val="bullet"/>
      <w:lvlText w:val="o"/>
      <w:lvlJc w:val="left"/>
      <w:pPr>
        <w:ind w:left="2157" w:hanging="360"/>
      </w:pPr>
      <w:rPr>
        <w:rFonts w:ascii="Courier New" w:hAnsi="Courier New" w:cs="Courier New" w:hint="default"/>
      </w:rPr>
    </w:lvl>
    <w:lvl w:ilvl="2" w:tplc="080A0005">
      <w:start w:val="1"/>
      <w:numFmt w:val="bullet"/>
      <w:lvlText w:val=""/>
      <w:lvlJc w:val="left"/>
      <w:pPr>
        <w:ind w:left="2877" w:hanging="360"/>
      </w:pPr>
      <w:rPr>
        <w:rFonts w:ascii="Wingdings" w:hAnsi="Wingdings" w:hint="default"/>
      </w:rPr>
    </w:lvl>
    <w:lvl w:ilvl="3" w:tplc="080A0001">
      <w:start w:val="1"/>
      <w:numFmt w:val="bullet"/>
      <w:lvlText w:val=""/>
      <w:lvlJc w:val="left"/>
      <w:pPr>
        <w:ind w:left="3597" w:hanging="360"/>
      </w:pPr>
      <w:rPr>
        <w:rFonts w:ascii="Symbol" w:hAnsi="Symbol" w:hint="default"/>
      </w:rPr>
    </w:lvl>
    <w:lvl w:ilvl="4" w:tplc="080A0003">
      <w:start w:val="1"/>
      <w:numFmt w:val="bullet"/>
      <w:lvlText w:val="o"/>
      <w:lvlJc w:val="left"/>
      <w:pPr>
        <w:ind w:left="4317" w:hanging="360"/>
      </w:pPr>
      <w:rPr>
        <w:rFonts w:ascii="Courier New" w:hAnsi="Courier New" w:cs="Courier New" w:hint="default"/>
      </w:rPr>
    </w:lvl>
    <w:lvl w:ilvl="5" w:tplc="080A0005">
      <w:start w:val="1"/>
      <w:numFmt w:val="bullet"/>
      <w:lvlText w:val=""/>
      <w:lvlJc w:val="left"/>
      <w:pPr>
        <w:ind w:left="5037" w:hanging="360"/>
      </w:pPr>
      <w:rPr>
        <w:rFonts w:ascii="Wingdings" w:hAnsi="Wingdings" w:hint="default"/>
      </w:rPr>
    </w:lvl>
    <w:lvl w:ilvl="6" w:tplc="080A0001">
      <w:start w:val="1"/>
      <w:numFmt w:val="bullet"/>
      <w:lvlText w:val=""/>
      <w:lvlJc w:val="left"/>
      <w:pPr>
        <w:ind w:left="5757" w:hanging="360"/>
      </w:pPr>
      <w:rPr>
        <w:rFonts w:ascii="Symbol" w:hAnsi="Symbol" w:hint="default"/>
      </w:rPr>
    </w:lvl>
    <w:lvl w:ilvl="7" w:tplc="080A0003">
      <w:start w:val="1"/>
      <w:numFmt w:val="bullet"/>
      <w:lvlText w:val="o"/>
      <w:lvlJc w:val="left"/>
      <w:pPr>
        <w:ind w:left="6477" w:hanging="360"/>
      </w:pPr>
      <w:rPr>
        <w:rFonts w:ascii="Courier New" w:hAnsi="Courier New" w:cs="Courier New" w:hint="default"/>
      </w:rPr>
    </w:lvl>
    <w:lvl w:ilvl="8" w:tplc="080A0005">
      <w:start w:val="1"/>
      <w:numFmt w:val="bullet"/>
      <w:lvlText w:val=""/>
      <w:lvlJc w:val="left"/>
      <w:pPr>
        <w:ind w:left="7197" w:hanging="360"/>
      </w:pPr>
      <w:rPr>
        <w:rFonts w:ascii="Wingdings" w:hAnsi="Wingdings" w:hint="default"/>
      </w:rPr>
    </w:lvl>
  </w:abstractNum>
  <w:abstractNum w:abstractNumId="43" w15:restartNumberingAfterBreak="0">
    <w:nsid w:val="51992541"/>
    <w:multiLevelType w:val="hybridMultilevel"/>
    <w:tmpl w:val="CBD0A5A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4" w15:restartNumberingAfterBreak="0">
    <w:nsid w:val="5307713E"/>
    <w:multiLevelType w:val="hybridMultilevel"/>
    <w:tmpl w:val="3CCE1F44"/>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45" w15:restartNumberingAfterBreak="0">
    <w:nsid w:val="53AD64E4"/>
    <w:multiLevelType w:val="hybridMultilevel"/>
    <w:tmpl w:val="74AA2F9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6" w15:restartNumberingAfterBreak="0">
    <w:nsid w:val="53E23D63"/>
    <w:multiLevelType w:val="hybridMultilevel"/>
    <w:tmpl w:val="623628EE"/>
    <w:lvl w:ilvl="0" w:tplc="080A0001">
      <w:start w:val="1"/>
      <w:numFmt w:val="bullet"/>
      <w:lvlText w:val=""/>
      <w:lvlJc w:val="left"/>
      <w:pPr>
        <w:ind w:left="1077" w:hanging="360"/>
      </w:pPr>
      <w:rPr>
        <w:rFonts w:ascii="Symbol" w:hAnsi="Symbol" w:hint="default"/>
      </w:rPr>
    </w:lvl>
    <w:lvl w:ilvl="1" w:tplc="080A0003">
      <w:start w:val="1"/>
      <w:numFmt w:val="bullet"/>
      <w:lvlText w:val="o"/>
      <w:lvlJc w:val="left"/>
      <w:pPr>
        <w:ind w:left="1797" w:hanging="360"/>
      </w:pPr>
      <w:rPr>
        <w:rFonts w:ascii="Courier New" w:hAnsi="Courier New" w:cs="Courier New" w:hint="default"/>
      </w:rPr>
    </w:lvl>
    <w:lvl w:ilvl="2" w:tplc="080A0005">
      <w:start w:val="1"/>
      <w:numFmt w:val="bullet"/>
      <w:lvlText w:val=""/>
      <w:lvlJc w:val="left"/>
      <w:pPr>
        <w:ind w:left="2517" w:hanging="360"/>
      </w:pPr>
      <w:rPr>
        <w:rFonts w:ascii="Wingdings" w:hAnsi="Wingdings" w:hint="default"/>
      </w:rPr>
    </w:lvl>
    <w:lvl w:ilvl="3" w:tplc="080A0001">
      <w:start w:val="1"/>
      <w:numFmt w:val="bullet"/>
      <w:lvlText w:val=""/>
      <w:lvlJc w:val="left"/>
      <w:pPr>
        <w:ind w:left="3237" w:hanging="360"/>
      </w:pPr>
      <w:rPr>
        <w:rFonts w:ascii="Symbol" w:hAnsi="Symbol" w:hint="default"/>
      </w:rPr>
    </w:lvl>
    <w:lvl w:ilvl="4" w:tplc="080A0003">
      <w:start w:val="1"/>
      <w:numFmt w:val="bullet"/>
      <w:lvlText w:val="o"/>
      <w:lvlJc w:val="left"/>
      <w:pPr>
        <w:ind w:left="3957" w:hanging="360"/>
      </w:pPr>
      <w:rPr>
        <w:rFonts w:ascii="Courier New" w:hAnsi="Courier New" w:cs="Courier New" w:hint="default"/>
      </w:rPr>
    </w:lvl>
    <w:lvl w:ilvl="5" w:tplc="080A0005">
      <w:start w:val="1"/>
      <w:numFmt w:val="bullet"/>
      <w:lvlText w:val=""/>
      <w:lvlJc w:val="left"/>
      <w:pPr>
        <w:ind w:left="4677" w:hanging="360"/>
      </w:pPr>
      <w:rPr>
        <w:rFonts w:ascii="Wingdings" w:hAnsi="Wingdings" w:hint="default"/>
      </w:rPr>
    </w:lvl>
    <w:lvl w:ilvl="6" w:tplc="080A0001">
      <w:start w:val="1"/>
      <w:numFmt w:val="bullet"/>
      <w:lvlText w:val=""/>
      <w:lvlJc w:val="left"/>
      <w:pPr>
        <w:ind w:left="5397" w:hanging="360"/>
      </w:pPr>
      <w:rPr>
        <w:rFonts w:ascii="Symbol" w:hAnsi="Symbol" w:hint="default"/>
      </w:rPr>
    </w:lvl>
    <w:lvl w:ilvl="7" w:tplc="080A0003">
      <w:start w:val="1"/>
      <w:numFmt w:val="bullet"/>
      <w:lvlText w:val="o"/>
      <w:lvlJc w:val="left"/>
      <w:pPr>
        <w:ind w:left="6117" w:hanging="360"/>
      </w:pPr>
      <w:rPr>
        <w:rFonts w:ascii="Courier New" w:hAnsi="Courier New" w:cs="Courier New" w:hint="default"/>
      </w:rPr>
    </w:lvl>
    <w:lvl w:ilvl="8" w:tplc="080A0005">
      <w:start w:val="1"/>
      <w:numFmt w:val="bullet"/>
      <w:lvlText w:val=""/>
      <w:lvlJc w:val="left"/>
      <w:pPr>
        <w:ind w:left="6837" w:hanging="360"/>
      </w:pPr>
      <w:rPr>
        <w:rFonts w:ascii="Wingdings" w:hAnsi="Wingdings" w:hint="default"/>
      </w:rPr>
    </w:lvl>
  </w:abstractNum>
  <w:abstractNum w:abstractNumId="47" w15:restartNumberingAfterBreak="0">
    <w:nsid w:val="56C51772"/>
    <w:multiLevelType w:val="hybridMultilevel"/>
    <w:tmpl w:val="586EC5A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48" w15:restartNumberingAfterBreak="0">
    <w:nsid w:val="57F93C48"/>
    <w:multiLevelType w:val="hybridMultilevel"/>
    <w:tmpl w:val="A99AF8AE"/>
    <w:lvl w:ilvl="0" w:tplc="080A0001">
      <w:start w:val="1"/>
      <w:numFmt w:val="bullet"/>
      <w:lvlText w:val=""/>
      <w:lvlJc w:val="left"/>
      <w:pPr>
        <w:ind w:left="1077" w:hanging="360"/>
      </w:pPr>
      <w:rPr>
        <w:rFonts w:ascii="Symbol" w:hAnsi="Symbol" w:hint="default"/>
      </w:rPr>
    </w:lvl>
    <w:lvl w:ilvl="1" w:tplc="080A0003">
      <w:start w:val="1"/>
      <w:numFmt w:val="bullet"/>
      <w:lvlText w:val="o"/>
      <w:lvlJc w:val="left"/>
      <w:pPr>
        <w:ind w:left="1797" w:hanging="360"/>
      </w:pPr>
      <w:rPr>
        <w:rFonts w:ascii="Courier New" w:hAnsi="Courier New" w:cs="Courier New" w:hint="default"/>
      </w:rPr>
    </w:lvl>
    <w:lvl w:ilvl="2" w:tplc="080A0005">
      <w:start w:val="1"/>
      <w:numFmt w:val="bullet"/>
      <w:lvlText w:val=""/>
      <w:lvlJc w:val="left"/>
      <w:pPr>
        <w:ind w:left="2517" w:hanging="360"/>
      </w:pPr>
      <w:rPr>
        <w:rFonts w:ascii="Wingdings" w:hAnsi="Wingdings" w:hint="default"/>
      </w:rPr>
    </w:lvl>
    <w:lvl w:ilvl="3" w:tplc="080A0001">
      <w:start w:val="1"/>
      <w:numFmt w:val="bullet"/>
      <w:lvlText w:val=""/>
      <w:lvlJc w:val="left"/>
      <w:pPr>
        <w:ind w:left="3237" w:hanging="360"/>
      </w:pPr>
      <w:rPr>
        <w:rFonts w:ascii="Symbol" w:hAnsi="Symbol" w:hint="default"/>
      </w:rPr>
    </w:lvl>
    <w:lvl w:ilvl="4" w:tplc="080A0003">
      <w:start w:val="1"/>
      <w:numFmt w:val="bullet"/>
      <w:lvlText w:val="o"/>
      <w:lvlJc w:val="left"/>
      <w:pPr>
        <w:ind w:left="3957" w:hanging="360"/>
      </w:pPr>
      <w:rPr>
        <w:rFonts w:ascii="Courier New" w:hAnsi="Courier New" w:cs="Courier New" w:hint="default"/>
      </w:rPr>
    </w:lvl>
    <w:lvl w:ilvl="5" w:tplc="080A0005">
      <w:start w:val="1"/>
      <w:numFmt w:val="bullet"/>
      <w:lvlText w:val=""/>
      <w:lvlJc w:val="left"/>
      <w:pPr>
        <w:ind w:left="4677" w:hanging="360"/>
      </w:pPr>
      <w:rPr>
        <w:rFonts w:ascii="Wingdings" w:hAnsi="Wingdings" w:hint="default"/>
      </w:rPr>
    </w:lvl>
    <w:lvl w:ilvl="6" w:tplc="080A0001">
      <w:start w:val="1"/>
      <w:numFmt w:val="bullet"/>
      <w:lvlText w:val=""/>
      <w:lvlJc w:val="left"/>
      <w:pPr>
        <w:ind w:left="5397" w:hanging="360"/>
      </w:pPr>
      <w:rPr>
        <w:rFonts w:ascii="Symbol" w:hAnsi="Symbol" w:hint="default"/>
      </w:rPr>
    </w:lvl>
    <w:lvl w:ilvl="7" w:tplc="080A0003">
      <w:start w:val="1"/>
      <w:numFmt w:val="bullet"/>
      <w:lvlText w:val="o"/>
      <w:lvlJc w:val="left"/>
      <w:pPr>
        <w:ind w:left="6117" w:hanging="360"/>
      </w:pPr>
      <w:rPr>
        <w:rFonts w:ascii="Courier New" w:hAnsi="Courier New" w:cs="Courier New" w:hint="default"/>
      </w:rPr>
    </w:lvl>
    <w:lvl w:ilvl="8" w:tplc="080A0005">
      <w:start w:val="1"/>
      <w:numFmt w:val="bullet"/>
      <w:lvlText w:val=""/>
      <w:lvlJc w:val="left"/>
      <w:pPr>
        <w:ind w:left="6837" w:hanging="360"/>
      </w:pPr>
      <w:rPr>
        <w:rFonts w:ascii="Wingdings" w:hAnsi="Wingdings" w:hint="default"/>
      </w:rPr>
    </w:lvl>
  </w:abstractNum>
  <w:abstractNum w:abstractNumId="49" w15:restartNumberingAfterBreak="0">
    <w:nsid w:val="598624CA"/>
    <w:multiLevelType w:val="hybridMultilevel"/>
    <w:tmpl w:val="1974C27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0" w15:restartNumberingAfterBreak="0">
    <w:nsid w:val="5BC84A18"/>
    <w:multiLevelType w:val="hybridMultilevel"/>
    <w:tmpl w:val="2888361A"/>
    <w:lvl w:ilvl="0" w:tplc="080A0017">
      <w:start w:val="1"/>
      <w:numFmt w:val="lowerLetter"/>
      <w:lvlText w:val="%1)"/>
      <w:lvlJc w:val="left"/>
      <w:pPr>
        <w:ind w:left="720" w:hanging="360"/>
      </w:pPr>
      <w:rPr>
        <w:rFonts w:hint="default"/>
      </w:rPr>
    </w:lvl>
    <w:lvl w:ilvl="1" w:tplc="FFFFFFFF">
      <w:start w:val="1"/>
      <w:numFmt w:val="lowerLetter"/>
      <w:lvlText w:val="%2)"/>
      <w:lvlJc w:val="left"/>
      <w:pPr>
        <w:ind w:left="1620" w:hanging="54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5C267445"/>
    <w:multiLevelType w:val="hybridMultilevel"/>
    <w:tmpl w:val="96360C2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2" w15:restartNumberingAfterBreak="0">
    <w:nsid w:val="5D5E35A6"/>
    <w:multiLevelType w:val="hybridMultilevel"/>
    <w:tmpl w:val="D076E57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3" w15:restartNumberingAfterBreak="0">
    <w:nsid w:val="5EEF4B9B"/>
    <w:multiLevelType w:val="hybridMultilevel"/>
    <w:tmpl w:val="CC4041E2"/>
    <w:lvl w:ilvl="0" w:tplc="080A0001">
      <w:start w:val="1"/>
      <w:numFmt w:val="bullet"/>
      <w:lvlText w:val=""/>
      <w:lvlJc w:val="left"/>
      <w:pPr>
        <w:ind w:left="1077" w:hanging="360"/>
      </w:pPr>
      <w:rPr>
        <w:rFonts w:ascii="Symbol" w:hAnsi="Symbol" w:hint="default"/>
      </w:rPr>
    </w:lvl>
    <w:lvl w:ilvl="1" w:tplc="080A0003">
      <w:start w:val="1"/>
      <w:numFmt w:val="bullet"/>
      <w:lvlText w:val="o"/>
      <w:lvlJc w:val="left"/>
      <w:pPr>
        <w:ind w:left="1797" w:hanging="360"/>
      </w:pPr>
      <w:rPr>
        <w:rFonts w:ascii="Courier New" w:hAnsi="Courier New" w:cs="Courier New" w:hint="default"/>
      </w:rPr>
    </w:lvl>
    <w:lvl w:ilvl="2" w:tplc="080A0005">
      <w:start w:val="1"/>
      <w:numFmt w:val="bullet"/>
      <w:lvlText w:val=""/>
      <w:lvlJc w:val="left"/>
      <w:pPr>
        <w:ind w:left="2517" w:hanging="360"/>
      </w:pPr>
      <w:rPr>
        <w:rFonts w:ascii="Wingdings" w:hAnsi="Wingdings" w:hint="default"/>
      </w:rPr>
    </w:lvl>
    <w:lvl w:ilvl="3" w:tplc="080A0001">
      <w:start w:val="1"/>
      <w:numFmt w:val="bullet"/>
      <w:lvlText w:val=""/>
      <w:lvlJc w:val="left"/>
      <w:pPr>
        <w:ind w:left="3237" w:hanging="360"/>
      </w:pPr>
      <w:rPr>
        <w:rFonts w:ascii="Symbol" w:hAnsi="Symbol" w:hint="default"/>
      </w:rPr>
    </w:lvl>
    <w:lvl w:ilvl="4" w:tplc="080A0003">
      <w:start w:val="1"/>
      <w:numFmt w:val="bullet"/>
      <w:lvlText w:val="o"/>
      <w:lvlJc w:val="left"/>
      <w:pPr>
        <w:ind w:left="3957" w:hanging="360"/>
      </w:pPr>
      <w:rPr>
        <w:rFonts w:ascii="Courier New" w:hAnsi="Courier New" w:cs="Courier New" w:hint="default"/>
      </w:rPr>
    </w:lvl>
    <w:lvl w:ilvl="5" w:tplc="080A0005">
      <w:start w:val="1"/>
      <w:numFmt w:val="bullet"/>
      <w:lvlText w:val=""/>
      <w:lvlJc w:val="left"/>
      <w:pPr>
        <w:ind w:left="4677" w:hanging="360"/>
      </w:pPr>
      <w:rPr>
        <w:rFonts w:ascii="Wingdings" w:hAnsi="Wingdings" w:hint="default"/>
      </w:rPr>
    </w:lvl>
    <w:lvl w:ilvl="6" w:tplc="080A0001">
      <w:start w:val="1"/>
      <w:numFmt w:val="bullet"/>
      <w:lvlText w:val=""/>
      <w:lvlJc w:val="left"/>
      <w:pPr>
        <w:ind w:left="5397" w:hanging="360"/>
      </w:pPr>
      <w:rPr>
        <w:rFonts w:ascii="Symbol" w:hAnsi="Symbol" w:hint="default"/>
      </w:rPr>
    </w:lvl>
    <w:lvl w:ilvl="7" w:tplc="080A0003">
      <w:start w:val="1"/>
      <w:numFmt w:val="bullet"/>
      <w:lvlText w:val="o"/>
      <w:lvlJc w:val="left"/>
      <w:pPr>
        <w:ind w:left="6117" w:hanging="360"/>
      </w:pPr>
      <w:rPr>
        <w:rFonts w:ascii="Courier New" w:hAnsi="Courier New" w:cs="Courier New" w:hint="default"/>
      </w:rPr>
    </w:lvl>
    <w:lvl w:ilvl="8" w:tplc="080A0005">
      <w:start w:val="1"/>
      <w:numFmt w:val="bullet"/>
      <w:lvlText w:val=""/>
      <w:lvlJc w:val="left"/>
      <w:pPr>
        <w:ind w:left="6837" w:hanging="360"/>
      </w:pPr>
      <w:rPr>
        <w:rFonts w:ascii="Wingdings" w:hAnsi="Wingdings" w:hint="default"/>
      </w:rPr>
    </w:lvl>
  </w:abstractNum>
  <w:abstractNum w:abstractNumId="54" w15:restartNumberingAfterBreak="0">
    <w:nsid w:val="63BD1523"/>
    <w:multiLevelType w:val="hybridMultilevel"/>
    <w:tmpl w:val="8F760C92"/>
    <w:lvl w:ilvl="0" w:tplc="080A0001">
      <w:start w:val="1"/>
      <w:numFmt w:val="bullet"/>
      <w:lvlText w:val=""/>
      <w:lvlJc w:val="left"/>
      <w:pPr>
        <w:ind w:left="1080" w:hanging="360"/>
      </w:pPr>
      <w:rPr>
        <w:rFonts w:ascii="Symbol" w:hAnsi="Symbol"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hint="default"/>
      </w:rPr>
    </w:lvl>
    <w:lvl w:ilvl="3" w:tplc="080A0001">
      <w:start w:val="1"/>
      <w:numFmt w:val="bullet"/>
      <w:lvlText w:val=""/>
      <w:lvlJc w:val="left"/>
      <w:pPr>
        <w:ind w:left="3240" w:hanging="360"/>
      </w:pPr>
      <w:rPr>
        <w:rFonts w:ascii="Symbol" w:hAnsi="Symbol" w:hint="default"/>
      </w:rPr>
    </w:lvl>
    <w:lvl w:ilvl="4" w:tplc="080A0003">
      <w:start w:val="1"/>
      <w:numFmt w:val="bullet"/>
      <w:lvlText w:val="o"/>
      <w:lvlJc w:val="left"/>
      <w:pPr>
        <w:ind w:left="3960" w:hanging="360"/>
      </w:pPr>
      <w:rPr>
        <w:rFonts w:ascii="Courier New" w:hAnsi="Courier New" w:cs="Courier New" w:hint="default"/>
      </w:rPr>
    </w:lvl>
    <w:lvl w:ilvl="5" w:tplc="080A0005">
      <w:start w:val="1"/>
      <w:numFmt w:val="bullet"/>
      <w:lvlText w:val=""/>
      <w:lvlJc w:val="left"/>
      <w:pPr>
        <w:ind w:left="4680" w:hanging="360"/>
      </w:pPr>
      <w:rPr>
        <w:rFonts w:ascii="Wingdings" w:hAnsi="Wingdings" w:hint="default"/>
      </w:rPr>
    </w:lvl>
    <w:lvl w:ilvl="6" w:tplc="080A0001">
      <w:start w:val="1"/>
      <w:numFmt w:val="bullet"/>
      <w:lvlText w:val=""/>
      <w:lvlJc w:val="left"/>
      <w:pPr>
        <w:ind w:left="5400" w:hanging="360"/>
      </w:pPr>
      <w:rPr>
        <w:rFonts w:ascii="Symbol" w:hAnsi="Symbol" w:hint="default"/>
      </w:rPr>
    </w:lvl>
    <w:lvl w:ilvl="7" w:tplc="080A0003">
      <w:start w:val="1"/>
      <w:numFmt w:val="bullet"/>
      <w:lvlText w:val="o"/>
      <w:lvlJc w:val="left"/>
      <w:pPr>
        <w:ind w:left="6120" w:hanging="360"/>
      </w:pPr>
      <w:rPr>
        <w:rFonts w:ascii="Courier New" w:hAnsi="Courier New" w:cs="Courier New" w:hint="default"/>
      </w:rPr>
    </w:lvl>
    <w:lvl w:ilvl="8" w:tplc="080A0005">
      <w:start w:val="1"/>
      <w:numFmt w:val="bullet"/>
      <w:lvlText w:val=""/>
      <w:lvlJc w:val="left"/>
      <w:pPr>
        <w:ind w:left="6840" w:hanging="360"/>
      </w:pPr>
      <w:rPr>
        <w:rFonts w:ascii="Wingdings" w:hAnsi="Wingdings" w:hint="default"/>
      </w:rPr>
    </w:lvl>
  </w:abstractNum>
  <w:abstractNum w:abstractNumId="55" w15:restartNumberingAfterBreak="0">
    <w:nsid w:val="642079AD"/>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43337E4"/>
    <w:multiLevelType w:val="hybridMultilevel"/>
    <w:tmpl w:val="E5F21E98"/>
    <w:lvl w:ilvl="0" w:tplc="080A0001">
      <w:start w:val="1"/>
      <w:numFmt w:val="bullet"/>
      <w:lvlText w:val=""/>
      <w:lvlJc w:val="left"/>
      <w:pPr>
        <w:ind w:left="1077" w:hanging="360"/>
      </w:pPr>
      <w:rPr>
        <w:rFonts w:ascii="Symbol" w:hAnsi="Symbol" w:hint="default"/>
      </w:rPr>
    </w:lvl>
    <w:lvl w:ilvl="1" w:tplc="080A0003">
      <w:start w:val="1"/>
      <w:numFmt w:val="bullet"/>
      <w:lvlText w:val="o"/>
      <w:lvlJc w:val="left"/>
      <w:pPr>
        <w:ind w:left="1797" w:hanging="360"/>
      </w:pPr>
      <w:rPr>
        <w:rFonts w:ascii="Courier New" w:hAnsi="Courier New" w:cs="Courier New" w:hint="default"/>
      </w:rPr>
    </w:lvl>
    <w:lvl w:ilvl="2" w:tplc="080A0005">
      <w:start w:val="1"/>
      <w:numFmt w:val="bullet"/>
      <w:lvlText w:val=""/>
      <w:lvlJc w:val="left"/>
      <w:pPr>
        <w:ind w:left="2517" w:hanging="360"/>
      </w:pPr>
      <w:rPr>
        <w:rFonts w:ascii="Wingdings" w:hAnsi="Wingdings" w:hint="default"/>
      </w:rPr>
    </w:lvl>
    <w:lvl w:ilvl="3" w:tplc="080A0001">
      <w:start w:val="1"/>
      <w:numFmt w:val="bullet"/>
      <w:lvlText w:val=""/>
      <w:lvlJc w:val="left"/>
      <w:pPr>
        <w:ind w:left="3237" w:hanging="360"/>
      </w:pPr>
      <w:rPr>
        <w:rFonts w:ascii="Symbol" w:hAnsi="Symbol" w:hint="default"/>
      </w:rPr>
    </w:lvl>
    <w:lvl w:ilvl="4" w:tplc="080A0003">
      <w:start w:val="1"/>
      <w:numFmt w:val="bullet"/>
      <w:lvlText w:val="o"/>
      <w:lvlJc w:val="left"/>
      <w:pPr>
        <w:ind w:left="3957" w:hanging="360"/>
      </w:pPr>
      <w:rPr>
        <w:rFonts w:ascii="Courier New" w:hAnsi="Courier New" w:cs="Courier New" w:hint="default"/>
      </w:rPr>
    </w:lvl>
    <w:lvl w:ilvl="5" w:tplc="080A0005">
      <w:start w:val="1"/>
      <w:numFmt w:val="bullet"/>
      <w:lvlText w:val=""/>
      <w:lvlJc w:val="left"/>
      <w:pPr>
        <w:ind w:left="4677" w:hanging="360"/>
      </w:pPr>
      <w:rPr>
        <w:rFonts w:ascii="Wingdings" w:hAnsi="Wingdings" w:hint="default"/>
      </w:rPr>
    </w:lvl>
    <w:lvl w:ilvl="6" w:tplc="080A0001">
      <w:start w:val="1"/>
      <w:numFmt w:val="bullet"/>
      <w:lvlText w:val=""/>
      <w:lvlJc w:val="left"/>
      <w:pPr>
        <w:ind w:left="5397" w:hanging="360"/>
      </w:pPr>
      <w:rPr>
        <w:rFonts w:ascii="Symbol" w:hAnsi="Symbol" w:hint="default"/>
      </w:rPr>
    </w:lvl>
    <w:lvl w:ilvl="7" w:tplc="080A0003">
      <w:start w:val="1"/>
      <w:numFmt w:val="bullet"/>
      <w:lvlText w:val="o"/>
      <w:lvlJc w:val="left"/>
      <w:pPr>
        <w:ind w:left="6117" w:hanging="360"/>
      </w:pPr>
      <w:rPr>
        <w:rFonts w:ascii="Courier New" w:hAnsi="Courier New" w:cs="Courier New" w:hint="default"/>
      </w:rPr>
    </w:lvl>
    <w:lvl w:ilvl="8" w:tplc="080A0005">
      <w:start w:val="1"/>
      <w:numFmt w:val="bullet"/>
      <w:lvlText w:val=""/>
      <w:lvlJc w:val="left"/>
      <w:pPr>
        <w:ind w:left="6837" w:hanging="360"/>
      </w:pPr>
      <w:rPr>
        <w:rFonts w:ascii="Wingdings" w:hAnsi="Wingdings" w:hint="default"/>
      </w:rPr>
    </w:lvl>
  </w:abstractNum>
  <w:abstractNum w:abstractNumId="57" w15:restartNumberingAfterBreak="0">
    <w:nsid w:val="6BDE6C0C"/>
    <w:multiLevelType w:val="hybridMultilevel"/>
    <w:tmpl w:val="C5468C8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58" w15:restartNumberingAfterBreak="0">
    <w:nsid w:val="736A7180"/>
    <w:multiLevelType w:val="hybridMultilevel"/>
    <w:tmpl w:val="0D68BE0E"/>
    <w:lvl w:ilvl="0" w:tplc="080A0001">
      <w:start w:val="1"/>
      <w:numFmt w:val="bullet"/>
      <w:lvlText w:val=""/>
      <w:lvlJc w:val="left"/>
      <w:pPr>
        <w:ind w:left="1077" w:hanging="360"/>
      </w:pPr>
      <w:rPr>
        <w:rFonts w:ascii="Symbol" w:hAnsi="Symbol" w:hint="default"/>
      </w:rPr>
    </w:lvl>
    <w:lvl w:ilvl="1" w:tplc="080A0003" w:tentative="1">
      <w:start w:val="1"/>
      <w:numFmt w:val="bullet"/>
      <w:lvlText w:val="o"/>
      <w:lvlJc w:val="left"/>
      <w:pPr>
        <w:ind w:left="1797" w:hanging="360"/>
      </w:pPr>
      <w:rPr>
        <w:rFonts w:ascii="Courier New" w:hAnsi="Courier New" w:cs="Courier New" w:hint="default"/>
      </w:rPr>
    </w:lvl>
    <w:lvl w:ilvl="2" w:tplc="080A0005" w:tentative="1">
      <w:start w:val="1"/>
      <w:numFmt w:val="bullet"/>
      <w:lvlText w:val=""/>
      <w:lvlJc w:val="left"/>
      <w:pPr>
        <w:ind w:left="2517" w:hanging="360"/>
      </w:pPr>
      <w:rPr>
        <w:rFonts w:ascii="Wingdings" w:hAnsi="Wingdings" w:hint="default"/>
      </w:rPr>
    </w:lvl>
    <w:lvl w:ilvl="3" w:tplc="080A0001" w:tentative="1">
      <w:start w:val="1"/>
      <w:numFmt w:val="bullet"/>
      <w:lvlText w:val=""/>
      <w:lvlJc w:val="left"/>
      <w:pPr>
        <w:ind w:left="3237" w:hanging="360"/>
      </w:pPr>
      <w:rPr>
        <w:rFonts w:ascii="Symbol" w:hAnsi="Symbol" w:hint="default"/>
      </w:rPr>
    </w:lvl>
    <w:lvl w:ilvl="4" w:tplc="080A0003" w:tentative="1">
      <w:start w:val="1"/>
      <w:numFmt w:val="bullet"/>
      <w:lvlText w:val="o"/>
      <w:lvlJc w:val="left"/>
      <w:pPr>
        <w:ind w:left="3957" w:hanging="360"/>
      </w:pPr>
      <w:rPr>
        <w:rFonts w:ascii="Courier New" w:hAnsi="Courier New" w:cs="Courier New" w:hint="default"/>
      </w:rPr>
    </w:lvl>
    <w:lvl w:ilvl="5" w:tplc="080A0005" w:tentative="1">
      <w:start w:val="1"/>
      <w:numFmt w:val="bullet"/>
      <w:lvlText w:val=""/>
      <w:lvlJc w:val="left"/>
      <w:pPr>
        <w:ind w:left="4677" w:hanging="360"/>
      </w:pPr>
      <w:rPr>
        <w:rFonts w:ascii="Wingdings" w:hAnsi="Wingdings" w:hint="default"/>
      </w:rPr>
    </w:lvl>
    <w:lvl w:ilvl="6" w:tplc="080A0001" w:tentative="1">
      <w:start w:val="1"/>
      <w:numFmt w:val="bullet"/>
      <w:lvlText w:val=""/>
      <w:lvlJc w:val="left"/>
      <w:pPr>
        <w:ind w:left="5397" w:hanging="360"/>
      </w:pPr>
      <w:rPr>
        <w:rFonts w:ascii="Symbol" w:hAnsi="Symbol" w:hint="default"/>
      </w:rPr>
    </w:lvl>
    <w:lvl w:ilvl="7" w:tplc="080A0003" w:tentative="1">
      <w:start w:val="1"/>
      <w:numFmt w:val="bullet"/>
      <w:lvlText w:val="o"/>
      <w:lvlJc w:val="left"/>
      <w:pPr>
        <w:ind w:left="6117" w:hanging="360"/>
      </w:pPr>
      <w:rPr>
        <w:rFonts w:ascii="Courier New" w:hAnsi="Courier New" w:cs="Courier New" w:hint="default"/>
      </w:rPr>
    </w:lvl>
    <w:lvl w:ilvl="8" w:tplc="080A0005" w:tentative="1">
      <w:start w:val="1"/>
      <w:numFmt w:val="bullet"/>
      <w:lvlText w:val=""/>
      <w:lvlJc w:val="left"/>
      <w:pPr>
        <w:ind w:left="6837" w:hanging="360"/>
      </w:pPr>
      <w:rPr>
        <w:rFonts w:ascii="Wingdings" w:hAnsi="Wingdings" w:hint="default"/>
      </w:rPr>
    </w:lvl>
  </w:abstractNum>
  <w:abstractNum w:abstractNumId="59" w15:restartNumberingAfterBreak="0">
    <w:nsid w:val="742A3871"/>
    <w:multiLevelType w:val="hybridMultilevel"/>
    <w:tmpl w:val="2E3038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0" w15:restartNumberingAfterBreak="0">
    <w:nsid w:val="74AB1B35"/>
    <w:multiLevelType w:val="hybridMultilevel"/>
    <w:tmpl w:val="3A9E1672"/>
    <w:lvl w:ilvl="0" w:tplc="080A0001">
      <w:start w:val="1"/>
      <w:numFmt w:val="bullet"/>
      <w:lvlText w:val=""/>
      <w:lvlJc w:val="left"/>
      <w:pPr>
        <w:ind w:left="1077" w:hanging="360"/>
      </w:pPr>
      <w:rPr>
        <w:rFonts w:ascii="Symbol" w:hAnsi="Symbol" w:hint="default"/>
      </w:rPr>
    </w:lvl>
    <w:lvl w:ilvl="1" w:tplc="080A0003" w:tentative="1">
      <w:start w:val="1"/>
      <w:numFmt w:val="bullet"/>
      <w:lvlText w:val="o"/>
      <w:lvlJc w:val="left"/>
      <w:pPr>
        <w:ind w:left="1797" w:hanging="360"/>
      </w:pPr>
      <w:rPr>
        <w:rFonts w:ascii="Courier New" w:hAnsi="Courier New" w:cs="Courier New" w:hint="default"/>
      </w:rPr>
    </w:lvl>
    <w:lvl w:ilvl="2" w:tplc="080A0005" w:tentative="1">
      <w:start w:val="1"/>
      <w:numFmt w:val="bullet"/>
      <w:lvlText w:val=""/>
      <w:lvlJc w:val="left"/>
      <w:pPr>
        <w:ind w:left="2517" w:hanging="360"/>
      </w:pPr>
      <w:rPr>
        <w:rFonts w:ascii="Wingdings" w:hAnsi="Wingdings" w:hint="default"/>
      </w:rPr>
    </w:lvl>
    <w:lvl w:ilvl="3" w:tplc="080A0001" w:tentative="1">
      <w:start w:val="1"/>
      <w:numFmt w:val="bullet"/>
      <w:lvlText w:val=""/>
      <w:lvlJc w:val="left"/>
      <w:pPr>
        <w:ind w:left="3237" w:hanging="360"/>
      </w:pPr>
      <w:rPr>
        <w:rFonts w:ascii="Symbol" w:hAnsi="Symbol" w:hint="default"/>
      </w:rPr>
    </w:lvl>
    <w:lvl w:ilvl="4" w:tplc="080A0003" w:tentative="1">
      <w:start w:val="1"/>
      <w:numFmt w:val="bullet"/>
      <w:lvlText w:val="o"/>
      <w:lvlJc w:val="left"/>
      <w:pPr>
        <w:ind w:left="3957" w:hanging="360"/>
      </w:pPr>
      <w:rPr>
        <w:rFonts w:ascii="Courier New" w:hAnsi="Courier New" w:cs="Courier New" w:hint="default"/>
      </w:rPr>
    </w:lvl>
    <w:lvl w:ilvl="5" w:tplc="080A0005" w:tentative="1">
      <w:start w:val="1"/>
      <w:numFmt w:val="bullet"/>
      <w:lvlText w:val=""/>
      <w:lvlJc w:val="left"/>
      <w:pPr>
        <w:ind w:left="4677" w:hanging="360"/>
      </w:pPr>
      <w:rPr>
        <w:rFonts w:ascii="Wingdings" w:hAnsi="Wingdings" w:hint="default"/>
      </w:rPr>
    </w:lvl>
    <w:lvl w:ilvl="6" w:tplc="080A0001" w:tentative="1">
      <w:start w:val="1"/>
      <w:numFmt w:val="bullet"/>
      <w:lvlText w:val=""/>
      <w:lvlJc w:val="left"/>
      <w:pPr>
        <w:ind w:left="5397" w:hanging="360"/>
      </w:pPr>
      <w:rPr>
        <w:rFonts w:ascii="Symbol" w:hAnsi="Symbol" w:hint="default"/>
      </w:rPr>
    </w:lvl>
    <w:lvl w:ilvl="7" w:tplc="080A0003" w:tentative="1">
      <w:start w:val="1"/>
      <w:numFmt w:val="bullet"/>
      <w:lvlText w:val="o"/>
      <w:lvlJc w:val="left"/>
      <w:pPr>
        <w:ind w:left="6117" w:hanging="360"/>
      </w:pPr>
      <w:rPr>
        <w:rFonts w:ascii="Courier New" w:hAnsi="Courier New" w:cs="Courier New" w:hint="default"/>
      </w:rPr>
    </w:lvl>
    <w:lvl w:ilvl="8" w:tplc="080A0005" w:tentative="1">
      <w:start w:val="1"/>
      <w:numFmt w:val="bullet"/>
      <w:lvlText w:val=""/>
      <w:lvlJc w:val="left"/>
      <w:pPr>
        <w:ind w:left="6837" w:hanging="360"/>
      </w:pPr>
      <w:rPr>
        <w:rFonts w:ascii="Wingdings" w:hAnsi="Wingdings" w:hint="default"/>
      </w:rPr>
    </w:lvl>
  </w:abstractNum>
  <w:abstractNum w:abstractNumId="61" w15:restartNumberingAfterBreak="0">
    <w:nsid w:val="76112C91"/>
    <w:multiLevelType w:val="hybridMultilevel"/>
    <w:tmpl w:val="F6F84CF2"/>
    <w:lvl w:ilvl="0" w:tplc="080A0001">
      <w:start w:val="1"/>
      <w:numFmt w:val="bullet"/>
      <w:lvlText w:val=""/>
      <w:lvlJc w:val="left"/>
      <w:pPr>
        <w:ind w:left="1437" w:hanging="360"/>
      </w:pPr>
      <w:rPr>
        <w:rFonts w:ascii="Symbol" w:hAnsi="Symbol" w:hint="default"/>
      </w:rPr>
    </w:lvl>
    <w:lvl w:ilvl="1" w:tplc="080A0003">
      <w:start w:val="1"/>
      <w:numFmt w:val="bullet"/>
      <w:lvlText w:val="o"/>
      <w:lvlJc w:val="left"/>
      <w:pPr>
        <w:ind w:left="2157" w:hanging="360"/>
      </w:pPr>
      <w:rPr>
        <w:rFonts w:ascii="Courier New" w:hAnsi="Courier New" w:cs="Courier New" w:hint="default"/>
      </w:rPr>
    </w:lvl>
    <w:lvl w:ilvl="2" w:tplc="080A0005">
      <w:start w:val="1"/>
      <w:numFmt w:val="bullet"/>
      <w:lvlText w:val=""/>
      <w:lvlJc w:val="left"/>
      <w:pPr>
        <w:ind w:left="2877" w:hanging="360"/>
      </w:pPr>
      <w:rPr>
        <w:rFonts w:ascii="Wingdings" w:hAnsi="Wingdings" w:hint="default"/>
      </w:rPr>
    </w:lvl>
    <w:lvl w:ilvl="3" w:tplc="080A0001">
      <w:start w:val="1"/>
      <w:numFmt w:val="bullet"/>
      <w:lvlText w:val=""/>
      <w:lvlJc w:val="left"/>
      <w:pPr>
        <w:ind w:left="3597" w:hanging="360"/>
      </w:pPr>
      <w:rPr>
        <w:rFonts w:ascii="Symbol" w:hAnsi="Symbol" w:hint="default"/>
      </w:rPr>
    </w:lvl>
    <w:lvl w:ilvl="4" w:tplc="080A0003">
      <w:start w:val="1"/>
      <w:numFmt w:val="bullet"/>
      <w:lvlText w:val="o"/>
      <w:lvlJc w:val="left"/>
      <w:pPr>
        <w:ind w:left="4317" w:hanging="360"/>
      </w:pPr>
      <w:rPr>
        <w:rFonts w:ascii="Courier New" w:hAnsi="Courier New" w:cs="Courier New" w:hint="default"/>
      </w:rPr>
    </w:lvl>
    <w:lvl w:ilvl="5" w:tplc="080A0005">
      <w:start w:val="1"/>
      <w:numFmt w:val="bullet"/>
      <w:lvlText w:val=""/>
      <w:lvlJc w:val="left"/>
      <w:pPr>
        <w:ind w:left="5037" w:hanging="360"/>
      </w:pPr>
      <w:rPr>
        <w:rFonts w:ascii="Wingdings" w:hAnsi="Wingdings" w:hint="default"/>
      </w:rPr>
    </w:lvl>
    <w:lvl w:ilvl="6" w:tplc="080A0001">
      <w:start w:val="1"/>
      <w:numFmt w:val="bullet"/>
      <w:lvlText w:val=""/>
      <w:lvlJc w:val="left"/>
      <w:pPr>
        <w:ind w:left="5757" w:hanging="360"/>
      </w:pPr>
      <w:rPr>
        <w:rFonts w:ascii="Symbol" w:hAnsi="Symbol" w:hint="default"/>
      </w:rPr>
    </w:lvl>
    <w:lvl w:ilvl="7" w:tplc="080A0003">
      <w:start w:val="1"/>
      <w:numFmt w:val="bullet"/>
      <w:lvlText w:val="o"/>
      <w:lvlJc w:val="left"/>
      <w:pPr>
        <w:ind w:left="6477" w:hanging="360"/>
      </w:pPr>
      <w:rPr>
        <w:rFonts w:ascii="Courier New" w:hAnsi="Courier New" w:cs="Courier New" w:hint="default"/>
      </w:rPr>
    </w:lvl>
    <w:lvl w:ilvl="8" w:tplc="080A0005">
      <w:start w:val="1"/>
      <w:numFmt w:val="bullet"/>
      <w:lvlText w:val=""/>
      <w:lvlJc w:val="left"/>
      <w:pPr>
        <w:ind w:left="7197" w:hanging="360"/>
      </w:pPr>
      <w:rPr>
        <w:rFonts w:ascii="Wingdings" w:hAnsi="Wingdings" w:hint="default"/>
      </w:rPr>
    </w:lvl>
  </w:abstractNum>
  <w:abstractNum w:abstractNumId="62" w15:restartNumberingAfterBreak="0">
    <w:nsid w:val="770F4ED0"/>
    <w:multiLevelType w:val="hybridMultilevel"/>
    <w:tmpl w:val="42460A9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6FFC72BC">
      <w:start w:val="11"/>
      <w:numFmt w:val="bullet"/>
      <w:lvlText w:val="•"/>
      <w:lvlJc w:val="left"/>
      <w:pPr>
        <w:ind w:left="2505" w:hanging="705"/>
      </w:pPr>
      <w:rPr>
        <w:rFonts w:ascii="Times New Roman" w:eastAsia="Times New Roman" w:hAnsi="Times New Roman" w:cs="Times New Roman"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3" w15:restartNumberingAfterBreak="0">
    <w:nsid w:val="77D911AC"/>
    <w:multiLevelType w:val="hybridMultilevel"/>
    <w:tmpl w:val="39C8FC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4" w15:restartNumberingAfterBreak="0">
    <w:nsid w:val="79185AB9"/>
    <w:multiLevelType w:val="hybridMultilevel"/>
    <w:tmpl w:val="4C2469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5" w15:restartNumberingAfterBreak="0">
    <w:nsid w:val="79377410"/>
    <w:multiLevelType w:val="hybridMultilevel"/>
    <w:tmpl w:val="A68CDDA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6" w15:restartNumberingAfterBreak="0">
    <w:nsid w:val="7BD86991"/>
    <w:multiLevelType w:val="hybridMultilevel"/>
    <w:tmpl w:val="4050A5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7" w15:restartNumberingAfterBreak="0">
    <w:nsid w:val="7C5A65A7"/>
    <w:multiLevelType w:val="multilevel"/>
    <w:tmpl w:val="05AC16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D4B0506"/>
    <w:multiLevelType w:val="hybridMultilevel"/>
    <w:tmpl w:val="C75E0254"/>
    <w:lvl w:ilvl="0" w:tplc="080A0001">
      <w:start w:val="1"/>
      <w:numFmt w:val="bullet"/>
      <w:lvlText w:val=""/>
      <w:lvlJc w:val="left"/>
      <w:pPr>
        <w:ind w:left="1077" w:hanging="360"/>
      </w:pPr>
      <w:rPr>
        <w:rFonts w:ascii="Symbol" w:hAnsi="Symbol" w:hint="default"/>
      </w:rPr>
    </w:lvl>
    <w:lvl w:ilvl="1" w:tplc="080A0003">
      <w:start w:val="1"/>
      <w:numFmt w:val="bullet"/>
      <w:lvlText w:val="o"/>
      <w:lvlJc w:val="left"/>
      <w:pPr>
        <w:ind w:left="1797" w:hanging="360"/>
      </w:pPr>
      <w:rPr>
        <w:rFonts w:ascii="Courier New" w:hAnsi="Courier New" w:cs="Courier New" w:hint="default"/>
      </w:rPr>
    </w:lvl>
    <w:lvl w:ilvl="2" w:tplc="080A0005">
      <w:start w:val="1"/>
      <w:numFmt w:val="bullet"/>
      <w:lvlText w:val=""/>
      <w:lvlJc w:val="left"/>
      <w:pPr>
        <w:ind w:left="2517" w:hanging="360"/>
      </w:pPr>
      <w:rPr>
        <w:rFonts w:ascii="Wingdings" w:hAnsi="Wingdings" w:hint="default"/>
      </w:rPr>
    </w:lvl>
    <w:lvl w:ilvl="3" w:tplc="080A0001">
      <w:start w:val="1"/>
      <w:numFmt w:val="bullet"/>
      <w:lvlText w:val=""/>
      <w:lvlJc w:val="left"/>
      <w:pPr>
        <w:ind w:left="3237" w:hanging="360"/>
      </w:pPr>
      <w:rPr>
        <w:rFonts w:ascii="Symbol" w:hAnsi="Symbol" w:hint="default"/>
      </w:rPr>
    </w:lvl>
    <w:lvl w:ilvl="4" w:tplc="080A0003">
      <w:start w:val="1"/>
      <w:numFmt w:val="bullet"/>
      <w:lvlText w:val="o"/>
      <w:lvlJc w:val="left"/>
      <w:pPr>
        <w:ind w:left="3957" w:hanging="360"/>
      </w:pPr>
      <w:rPr>
        <w:rFonts w:ascii="Courier New" w:hAnsi="Courier New" w:cs="Courier New" w:hint="default"/>
      </w:rPr>
    </w:lvl>
    <w:lvl w:ilvl="5" w:tplc="080A0005">
      <w:start w:val="1"/>
      <w:numFmt w:val="bullet"/>
      <w:lvlText w:val=""/>
      <w:lvlJc w:val="left"/>
      <w:pPr>
        <w:ind w:left="4677" w:hanging="360"/>
      </w:pPr>
      <w:rPr>
        <w:rFonts w:ascii="Wingdings" w:hAnsi="Wingdings" w:hint="default"/>
      </w:rPr>
    </w:lvl>
    <w:lvl w:ilvl="6" w:tplc="080A0001">
      <w:start w:val="1"/>
      <w:numFmt w:val="bullet"/>
      <w:lvlText w:val=""/>
      <w:lvlJc w:val="left"/>
      <w:pPr>
        <w:ind w:left="5397" w:hanging="360"/>
      </w:pPr>
      <w:rPr>
        <w:rFonts w:ascii="Symbol" w:hAnsi="Symbol" w:hint="default"/>
      </w:rPr>
    </w:lvl>
    <w:lvl w:ilvl="7" w:tplc="080A0003">
      <w:start w:val="1"/>
      <w:numFmt w:val="bullet"/>
      <w:lvlText w:val="o"/>
      <w:lvlJc w:val="left"/>
      <w:pPr>
        <w:ind w:left="6117" w:hanging="360"/>
      </w:pPr>
      <w:rPr>
        <w:rFonts w:ascii="Courier New" w:hAnsi="Courier New" w:cs="Courier New" w:hint="default"/>
      </w:rPr>
    </w:lvl>
    <w:lvl w:ilvl="8" w:tplc="080A0005">
      <w:start w:val="1"/>
      <w:numFmt w:val="bullet"/>
      <w:lvlText w:val=""/>
      <w:lvlJc w:val="left"/>
      <w:pPr>
        <w:ind w:left="6837" w:hanging="360"/>
      </w:pPr>
      <w:rPr>
        <w:rFonts w:ascii="Wingdings" w:hAnsi="Wingdings" w:hint="default"/>
      </w:rPr>
    </w:lvl>
  </w:abstractNum>
  <w:abstractNum w:abstractNumId="69" w15:restartNumberingAfterBreak="0">
    <w:nsid w:val="7DC3730F"/>
    <w:multiLevelType w:val="hybridMultilevel"/>
    <w:tmpl w:val="ABB48870"/>
    <w:lvl w:ilvl="0" w:tplc="080A0001">
      <w:start w:val="1"/>
      <w:numFmt w:val="bullet"/>
      <w:lvlText w:val=""/>
      <w:lvlJc w:val="left"/>
      <w:pPr>
        <w:ind w:left="1080" w:hanging="360"/>
      </w:pPr>
      <w:rPr>
        <w:rFonts w:ascii="Symbol" w:hAnsi="Symbol"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hint="default"/>
      </w:rPr>
    </w:lvl>
    <w:lvl w:ilvl="3" w:tplc="080A0001">
      <w:start w:val="1"/>
      <w:numFmt w:val="bullet"/>
      <w:lvlText w:val=""/>
      <w:lvlJc w:val="left"/>
      <w:pPr>
        <w:ind w:left="3240" w:hanging="360"/>
      </w:pPr>
      <w:rPr>
        <w:rFonts w:ascii="Symbol" w:hAnsi="Symbol" w:hint="default"/>
      </w:rPr>
    </w:lvl>
    <w:lvl w:ilvl="4" w:tplc="080A0003">
      <w:start w:val="1"/>
      <w:numFmt w:val="bullet"/>
      <w:lvlText w:val="o"/>
      <w:lvlJc w:val="left"/>
      <w:pPr>
        <w:ind w:left="3960" w:hanging="360"/>
      </w:pPr>
      <w:rPr>
        <w:rFonts w:ascii="Courier New" w:hAnsi="Courier New" w:cs="Courier New" w:hint="default"/>
      </w:rPr>
    </w:lvl>
    <w:lvl w:ilvl="5" w:tplc="080A0005">
      <w:start w:val="1"/>
      <w:numFmt w:val="bullet"/>
      <w:lvlText w:val=""/>
      <w:lvlJc w:val="left"/>
      <w:pPr>
        <w:ind w:left="4680" w:hanging="360"/>
      </w:pPr>
      <w:rPr>
        <w:rFonts w:ascii="Wingdings" w:hAnsi="Wingdings" w:hint="default"/>
      </w:rPr>
    </w:lvl>
    <w:lvl w:ilvl="6" w:tplc="080A0001">
      <w:start w:val="1"/>
      <w:numFmt w:val="bullet"/>
      <w:lvlText w:val=""/>
      <w:lvlJc w:val="left"/>
      <w:pPr>
        <w:ind w:left="5400" w:hanging="360"/>
      </w:pPr>
      <w:rPr>
        <w:rFonts w:ascii="Symbol" w:hAnsi="Symbol" w:hint="default"/>
      </w:rPr>
    </w:lvl>
    <w:lvl w:ilvl="7" w:tplc="080A0003">
      <w:start w:val="1"/>
      <w:numFmt w:val="bullet"/>
      <w:lvlText w:val="o"/>
      <w:lvlJc w:val="left"/>
      <w:pPr>
        <w:ind w:left="6120" w:hanging="360"/>
      </w:pPr>
      <w:rPr>
        <w:rFonts w:ascii="Courier New" w:hAnsi="Courier New" w:cs="Courier New" w:hint="default"/>
      </w:rPr>
    </w:lvl>
    <w:lvl w:ilvl="8" w:tplc="080A0005">
      <w:start w:val="1"/>
      <w:numFmt w:val="bullet"/>
      <w:lvlText w:val=""/>
      <w:lvlJc w:val="left"/>
      <w:pPr>
        <w:ind w:left="6840" w:hanging="360"/>
      </w:pPr>
      <w:rPr>
        <w:rFonts w:ascii="Wingdings" w:hAnsi="Wingdings" w:hint="default"/>
      </w:rPr>
    </w:lvl>
  </w:abstractNum>
  <w:abstractNum w:abstractNumId="70" w15:restartNumberingAfterBreak="0">
    <w:nsid w:val="7FAE1037"/>
    <w:multiLevelType w:val="hybridMultilevel"/>
    <w:tmpl w:val="69322BEC"/>
    <w:lvl w:ilvl="0" w:tplc="080A0001">
      <w:start w:val="1"/>
      <w:numFmt w:val="bullet"/>
      <w:lvlText w:val=""/>
      <w:lvlJc w:val="left"/>
      <w:pPr>
        <w:ind w:left="1080" w:hanging="360"/>
      </w:pPr>
      <w:rPr>
        <w:rFonts w:ascii="Symbol" w:hAnsi="Symbol"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hint="default"/>
      </w:rPr>
    </w:lvl>
    <w:lvl w:ilvl="3" w:tplc="080A0001">
      <w:start w:val="1"/>
      <w:numFmt w:val="bullet"/>
      <w:lvlText w:val=""/>
      <w:lvlJc w:val="left"/>
      <w:pPr>
        <w:ind w:left="3240" w:hanging="360"/>
      </w:pPr>
      <w:rPr>
        <w:rFonts w:ascii="Symbol" w:hAnsi="Symbol" w:hint="default"/>
      </w:rPr>
    </w:lvl>
    <w:lvl w:ilvl="4" w:tplc="080A0003">
      <w:start w:val="1"/>
      <w:numFmt w:val="bullet"/>
      <w:lvlText w:val="o"/>
      <w:lvlJc w:val="left"/>
      <w:pPr>
        <w:ind w:left="3960" w:hanging="360"/>
      </w:pPr>
      <w:rPr>
        <w:rFonts w:ascii="Courier New" w:hAnsi="Courier New" w:cs="Courier New" w:hint="default"/>
      </w:rPr>
    </w:lvl>
    <w:lvl w:ilvl="5" w:tplc="080A0005">
      <w:start w:val="1"/>
      <w:numFmt w:val="bullet"/>
      <w:lvlText w:val=""/>
      <w:lvlJc w:val="left"/>
      <w:pPr>
        <w:ind w:left="4680" w:hanging="360"/>
      </w:pPr>
      <w:rPr>
        <w:rFonts w:ascii="Wingdings" w:hAnsi="Wingdings" w:hint="default"/>
      </w:rPr>
    </w:lvl>
    <w:lvl w:ilvl="6" w:tplc="080A0001">
      <w:start w:val="1"/>
      <w:numFmt w:val="bullet"/>
      <w:lvlText w:val=""/>
      <w:lvlJc w:val="left"/>
      <w:pPr>
        <w:ind w:left="5400" w:hanging="360"/>
      </w:pPr>
      <w:rPr>
        <w:rFonts w:ascii="Symbol" w:hAnsi="Symbol" w:hint="default"/>
      </w:rPr>
    </w:lvl>
    <w:lvl w:ilvl="7" w:tplc="080A0003">
      <w:start w:val="1"/>
      <w:numFmt w:val="bullet"/>
      <w:lvlText w:val="o"/>
      <w:lvlJc w:val="left"/>
      <w:pPr>
        <w:ind w:left="6120" w:hanging="360"/>
      </w:pPr>
      <w:rPr>
        <w:rFonts w:ascii="Courier New" w:hAnsi="Courier New" w:cs="Courier New" w:hint="default"/>
      </w:rPr>
    </w:lvl>
    <w:lvl w:ilvl="8" w:tplc="080A0005">
      <w:start w:val="1"/>
      <w:numFmt w:val="bullet"/>
      <w:lvlText w:val=""/>
      <w:lvlJc w:val="left"/>
      <w:pPr>
        <w:ind w:left="6840" w:hanging="360"/>
      </w:pPr>
      <w:rPr>
        <w:rFonts w:ascii="Wingdings" w:hAnsi="Wingdings" w:hint="default"/>
      </w:rPr>
    </w:lvl>
  </w:abstractNum>
  <w:num w:numId="1" w16cid:durableId="13773922">
    <w:abstractNumId w:val="0"/>
  </w:num>
  <w:num w:numId="2" w16cid:durableId="658848628">
    <w:abstractNumId w:val="9"/>
  </w:num>
  <w:num w:numId="3" w16cid:durableId="455485557">
    <w:abstractNumId w:val="39"/>
  </w:num>
  <w:num w:numId="4" w16cid:durableId="1025248588">
    <w:abstractNumId w:val="43"/>
  </w:num>
  <w:num w:numId="5" w16cid:durableId="1017464277">
    <w:abstractNumId w:val="38"/>
  </w:num>
  <w:num w:numId="6" w16cid:durableId="1694069507">
    <w:abstractNumId w:val="65"/>
  </w:num>
  <w:num w:numId="7" w16cid:durableId="925576600">
    <w:abstractNumId w:val="42"/>
  </w:num>
  <w:num w:numId="8" w16cid:durableId="2098136783">
    <w:abstractNumId w:val="61"/>
  </w:num>
  <w:num w:numId="9" w16cid:durableId="655643005">
    <w:abstractNumId w:val="36"/>
  </w:num>
  <w:num w:numId="10" w16cid:durableId="702555674">
    <w:abstractNumId w:val="58"/>
  </w:num>
  <w:num w:numId="11" w16cid:durableId="1679505618">
    <w:abstractNumId w:val="18"/>
  </w:num>
  <w:num w:numId="12" w16cid:durableId="1277835348">
    <w:abstractNumId w:val="26"/>
  </w:num>
  <w:num w:numId="13" w16cid:durableId="1310860108">
    <w:abstractNumId w:val="17"/>
  </w:num>
  <w:num w:numId="14" w16cid:durableId="1101222278">
    <w:abstractNumId w:val="60"/>
  </w:num>
  <w:num w:numId="15" w16cid:durableId="1712336747">
    <w:abstractNumId w:val="44"/>
  </w:num>
  <w:num w:numId="16" w16cid:durableId="919217832">
    <w:abstractNumId w:val="34"/>
  </w:num>
  <w:num w:numId="17" w16cid:durableId="1981768553">
    <w:abstractNumId w:val="8"/>
  </w:num>
  <w:num w:numId="18" w16cid:durableId="1119296534">
    <w:abstractNumId w:val="27"/>
  </w:num>
  <w:num w:numId="19" w16cid:durableId="1424303056">
    <w:abstractNumId w:val="12"/>
  </w:num>
  <w:num w:numId="20" w16cid:durableId="1704742682">
    <w:abstractNumId w:val="51"/>
  </w:num>
  <w:num w:numId="21" w16cid:durableId="678047670">
    <w:abstractNumId w:val="19"/>
  </w:num>
  <w:num w:numId="22" w16cid:durableId="1008752696">
    <w:abstractNumId w:val="30"/>
  </w:num>
  <w:num w:numId="23" w16cid:durableId="1083836833">
    <w:abstractNumId w:val="22"/>
  </w:num>
  <w:num w:numId="24" w16cid:durableId="1195390360">
    <w:abstractNumId w:val="57"/>
  </w:num>
  <w:num w:numId="25" w16cid:durableId="1254827290">
    <w:abstractNumId w:val="3"/>
  </w:num>
  <w:num w:numId="26" w16cid:durableId="1922710544">
    <w:abstractNumId w:val="1"/>
  </w:num>
  <w:num w:numId="27" w16cid:durableId="634800952">
    <w:abstractNumId w:val="63"/>
  </w:num>
  <w:num w:numId="28" w16cid:durableId="1811824936">
    <w:abstractNumId w:val="55"/>
  </w:num>
  <w:num w:numId="29" w16cid:durableId="143936469">
    <w:abstractNumId w:val="11"/>
  </w:num>
  <w:num w:numId="30" w16cid:durableId="1549877099">
    <w:abstractNumId w:val="29"/>
  </w:num>
  <w:num w:numId="31" w16cid:durableId="448939366">
    <w:abstractNumId w:val="6"/>
  </w:num>
  <w:num w:numId="32" w16cid:durableId="1650405826">
    <w:abstractNumId w:val="56"/>
  </w:num>
  <w:num w:numId="33" w16cid:durableId="1093893626">
    <w:abstractNumId w:val="20"/>
  </w:num>
  <w:num w:numId="34" w16cid:durableId="318730785">
    <w:abstractNumId w:val="13"/>
  </w:num>
  <w:num w:numId="35" w16cid:durableId="1889105210">
    <w:abstractNumId w:val="14"/>
  </w:num>
  <w:num w:numId="36" w16cid:durableId="80119279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9630288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36649383">
    <w:abstractNumId w:val="70"/>
  </w:num>
  <w:num w:numId="39" w16cid:durableId="954601125">
    <w:abstractNumId w:val="16"/>
  </w:num>
  <w:num w:numId="40" w16cid:durableId="650862995">
    <w:abstractNumId w:val="54"/>
  </w:num>
  <w:num w:numId="41" w16cid:durableId="366027595">
    <w:abstractNumId w:val="69"/>
  </w:num>
  <w:num w:numId="42" w16cid:durableId="1799490185">
    <w:abstractNumId w:val="67"/>
  </w:num>
  <w:num w:numId="43" w16cid:durableId="107243822">
    <w:abstractNumId w:val="31"/>
  </w:num>
  <w:num w:numId="44" w16cid:durableId="420758975">
    <w:abstractNumId w:val="46"/>
  </w:num>
  <w:num w:numId="45" w16cid:durableId="41871917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37399398">
    <w:abstractNumId w:val="48"/>
  </w:num>
  <w:num w:numId="47" w16cid:durableId="945692538">
    <w:abstractNumId w:val="21"/>
  </w:num>
  <w:num w:numId="48" w16cid:durableId="271978791">
    <w:abstractNumId w:val="53"/>
  </w:num>
  <w:num w:numId="49" w16cid:durableId="907227444">
    <w:abstractNumId w:val="28"/>
  </w:num>
  <w:num w:numId="50" w16cid:durableId="1556819863">
    <w:abstractNumId w:val="32"/>
  </w:num>
  <w:num w:numId="51" w16cid:durableId="686715047">
    <w:abstractNumId w:val="9"/>
  </w:num>
  <w:num w:numId="52" w16cid:durableId="56445189">
    <w:abstractNumId w:val="39"/>
  </w:num>
  <w:num w:numId="53" w16cid:durableId="627517944">
    <w:abstractNumId w:val="43"/>
  </w:num>
  <w:num w:numId="54" w16cid:durableId="955063396">
    <w:abstractNumId w:val="38"/>
  </w:num>
  <w:num w:numId="55" w16cid:durableId="1421679765">
    <w:abstractNumId w:val="65"/>
  </w:num>
  <w:num w:numId="56" w16cid:durableId="15570851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09781396">
    <w:abstractNumId w:val="47"/>
  </w:num>
  <w:num w:numId="58" w16cid:durableId="64687581">
    <w:abstractNumId w:val="68"/>
  </w:num>
  <w:num w:numId="59" w16cid:durableId="1271475474">
    <w:abstractNumId w:val="41"/>
  </w:num>
  <w:num w:numId="60" w16cid:durableId="766002437">
    <w:abstractNumId w:val="37"/>
  </w:num>
  <w:num w:numId="61" w16cid:durableId="1449733949">
    <w:abstractNumId w:val="62"/>
  </w:num>
  <w:num w:numId="62" w16cid:durableId="1125612559">
    <w:abstractNumId w:val="10"/>
  </w:num>
  <w:num w:numId="63" w16cid:durableId="920406033">
    <w:abstractNumId w:val="7"/>
  </w:num>
  <w:num w:numId="64" w16cid:durableId="650452844">
    <w:abstractNumId w:val="15"/>
  </w:num>
  <w:num w:numId="65" w16cid:durableId="1264147190">
    <w:abstractNumId w:val="45"/>
  </w:num>
  <w:num w:numId="66" w16cid:durableId="2036031755">
    <w:abstractNumId w:val="24"/>
  </w:num>
  <w:num w:numId="67" w16cid:durableId="148864255">
    <w:abstractNumId w:val="23"/>
  </w:num>
  <w:num w:numId="68" w16cid:durableId="719744346">
    <w:abstractNumId w:val="52"/>
  </w:num>
  <w:num w:numId="69" w16cid:durableId="1207062854">
    <w:abstractNumId w:val="25"/>
  </w:num>
  <w:num w:numId="70" w16cid:durableId="1914585792">
    <w:abstractNumId w:val="2"/>
  </w:num>
  <w:num w:numId="71" w16cid:durableId="373578674">
    <w:abstractNumId w:val="66"/>
  </w:num>
  <w:num w:numId="72" w16cid:durableId="1734811701">
    <w:abstractNumId w:val="40"/>
  </w:num>
  <w:num w:numId="73" w16cid:durableId="2051490856">
    <w:abstractNumId w:val="59"/>
  </w:num>
  <w:num w:numId="74" w16cid:durableId="1923446831">
    <w:abstractNumId w:val="4"/>
  </w:num>
  <w:num w:numId="75" w16cid:durableId="1239487369">
    <w:abstractNumId w:val="50"/>
  </w:num>
  <w:num w:numId="76" w16cid:durableId="807356360">
    <w:abstractNumId w:val="5"/>
  </w:num>
  <w:num w:numId="77" w16cid:durableId="175467313">
    <w:abstractNumId w:val="64"/>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09"/>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EE4"/>
    <w:rsid w:val="00006239"/>
    <w:rsid w:val="00024A84"/>
    <w:rsid w:val="000261EE"/>
    <w:rsid w:val="00027330"/>
    <w:rsid w:val="00030EF5"/>
    <w:rsid w:val="00040310"/>
    <w:rsid w:val="00046C8B"/>
    <w:rsid w:val="000520E8"/>
    <w:rsid w:val="00056A3A"/>
    <w:rsid w:val="00060852"/>
    <w:rsid w:val="0006179B"/>
    <w:rsid w:val="00072A8E"/>
    <w:rsid w:val="000762EF"/>
    <w:rsid w:val="0008207A"/>
    <w:rsid w:val="000B5FF4"/>
    <w:rsid w:val="000B79FB"/>
    <w:rsid w:val="000D235D"/>
    <w:rsid w:val="000D4672"/>
    <w:rsid w:val="000D4C2B"/>
    <w:rsid w:val="000F568F"/>
    <w:rsid w:val="000F70C1"/>
    <w:rsid w:val="00102B15"/>
    <w:rsid w:val="00105D0D"/>
    <w:rsid w:val="00107116"/>
    <w:rsid w:val="00110018"/>
    <w:rsid w:val="001128F7"/>
    <w:rsid w:val="00116E0E"/>
    <w:rsid w:val="00143D98"/>
    <w:rsid w:val="00167CA8"/>
    <w:rsid w:val="00174B90"/>
    <w:rsid w:val="00183F67"/>
    <w:rsid w:val="00196728"/>
    <w:rsid w:val="001A0CFD"/>
    <w:rsid w:val="001B5C4A"/>
    <w:rsid w:val="001E0397"/>
    <w:rsid w:val="001F64A4"/>
    <w:rsid w:val="002010CF"/>
    <w:rsid w:val="00222EC7"/>
    <w:rsid w:val="002273A6"/>
    <w:rsid w:val="00232FA1"/>
    <w:rsid w:val="00245CA9"/>
    <w:rsid w:val="0025340E"/>
    <w:rsid w:val="00265184"/>
    <w:rsid w:val="0029660B"/>
    <w:rsid w:val="002B6021"/>
    <w:rsid w:val="002B7D3C"/>
    <w:rsid w:val="002E5BDF"/>
    <w:rsid w:val="002F17D4"/>
    <w:rsid w:val="002F2E1B"/>
    <w:rsid w:val="003002FF"/>
    <w:rsid w:val="00302386"/>
    <w:rsid w:val="00302BA8"/>
    <w:rsid w:val="003059F1"/>
    <w:rsid w:val="0030731B"/>
    <w:rsid w:val="00331C2B"/>
    <w:rsid w:val="003561EF"/>
    <w:rsid w:val="0036533E"/>
    <w:rsid w:val="00367E3A"/>
    <w:rsid w:val="00376648"/>
    <w:rsid w:val="00380F76"/>
    <w:rsid w:val="0039564F"/>
    <w:rsid w:val="003A2608"/>
    <w:rsid w:val="003A42C4"/>
    <w:rsid w:val="003B3071"/>
    <w:rsid w:val="003C37A8"/>
    <w:rsid w:val="003C58EA"/>
    <w:rsid w:val="003C6B5D"/>
    <w:rsid w:val="003D6EE4"/>
    <w:rsid w:val="003E20E2"/>
    <w:rsid w:val="003E42B8"/>
    <w:rsid w:val="003E6F37"/>
    <w:rsid w:val="00401BC3"/>
    <w:rsid w:val="00405098"/>
    <w:rsid w:val="00416005"/>
    <w:rsid w:val="00422DBA"/>
    <w:rsid w:val="004415C2"/>
    <w:rsid w:val="00453D28"/>
    <w:rsid w:val="0047355F"/>
    <w:rsid w:val="0049162E"/>
    <w:rsid w:val="00494977"/>
    <w:rsid w:val="00494F6D"/>
    <w:rsid w:val="004B579D"/>
    <w:rsid w:val="004C449F"/>
    <w:rsid w:val="004C62EE"/>
    <w:rsid w:val="004D02DF"/>
    <w:rsid w:val="004D5937"/>
    <w:rsid w:val="00510172"/>
    <w:rsid w:val="00513D75"/>
    <w:rsid w:val="00515814"/>
    <w:rsid w:val="00527201"/>
    <w:rsid w:val="005504A8"/>
    <w:rsid w:val="00554131"/>
    <w:rsid w:val="00554856"/>
    <w:rsid w:val="00570EB7"/>
    <w:rsid w:val="00574B04"/>
    <w:rsid w:val="005852FE"/>
    <w:rsid w:val="00587ECE"/>
    <w:rsid w:val="005D11FF"/>
    <w:rsid w:val="005F4199"/>
    <w:rsid w:val="006051CE"/>
    <w:rsid w:val="00624373"/>
    <w:rsid w:val="00635694"/>
    <w:rsid w:val="00636202"/>
    <w:rsid w:val="006406BE"/>
    <w:rsid w:val="00647ED9"/>
    <w:rsid w:val="00666604"/>
    <w:rsid w:val="00676BA8"/>
    <w:rsid w:val="006B0120"/>
    <w:rsid w:val="006C6D26"/>
    <w:rsid w:val="006C7122"/>
    <w:rsid w:val="006D1CBF"/>
    <w:rsid w:val="006D50B8"/>
    <w:rsid w:val="006D5249"/>
    <w:rsid w:val="006E316E"/>
    <w:rsid w:val="006F493E"/>
    <w:rsid w:val="00711406"/>
    <w:rsid w:val="007145CA"/>
    <w:rsid w:val="00717941"/>
    <w:rsid w:val="00722B73"/>
    <w:rsid w:val="007278F6"/>
    <w:rsid w:val="00751A87"/>
    <w:rsid w:val="00754115"/>
    <w:rsid w:val="0075797B"/>
    <w:rsid w:val="007604BD"/>
    <w:rsid w:val="00763DB4"/>
    <w:rsid w:val="007645F3"/>
    <w:rsid w:val="00771EC1"/>
    <w:rsid w:val="00781E68"/>
    <w:rsid w:val="0078456D"/>
    <w:rsid w:val="007A2102"/>
    <w:rsid w:val="007A2F98"/>
    <w:rsid w:val="007A5563"/>
    <w:rsid w:val="007B0FFC"/>
    <w:rsid w:val="007B574D"/>
    <w:rsid w:val="007C0C9A"/>
    <w:rsid w:val="007C32AF"/>
    <w:rsid w:val="007C6556"/>
    <w:rsid w:val="007D1AF3"/>
    <w:rsid w:val="007D234F"/>
    <w:rsid w:val="007E00D2"/>
    <w:rsid w:val="007E52E8"/>
    <w:rsid w:val="007F31EA"/>
    <w:rsid w:val="008110F6"/>
    <w:rsid w:val="008243BA"/>
    <w:rsid w:val="00834E09"/>
    <w:rsid w:val="00837664"/>
    <w:rsid w:val="0085281E"/>
    <w:rsid w:val="00875C4D"/>
    <w:rsid w:val="00884E55"/>
    <w:rsid w:val="008A548F"/>
    <w:rsid w:val="008B76F3"/>
    <w:rsid w:val="008B7A10"/>
    <w:rsid w:val="008C0ADF"/>
    <w:rsid w:val="008D02C2"/>
    <w:rsid w:val="008F7BD1"/>
    <w:rsid w:val="00905CC7"/>
    <w:rsid w:val="009237D7"/>
    <w:rsid w:val="009271A7"/>
    <w:rsid w:val="0094396E"/>
    <w:rsid w:val="00960667"/>
    <w:rsid w:val="00961A9E"/>
    <w:rsid w:val="009658CF"/>
    <w:rsid w:val="009678CA"/>
    <w:rsid w:val="009851DB"/>
    <w:rsid w:val="00994031"/>
    <w:rsid w:val="009A103F"/>
    <w:rsid w:val="009A32CD"/>
    <w:rsid w:val="009A41FA"/>
    <w:rsid w:val="009E047E"/>
    <w:rsid w:val="009E1000"/>
    <w:rsid w:val="009E3414"/>
    <w:rsid w:val="009E7741"/>
    <w:rsid w:val="009F178D"/>
    <w:rsid w:val="00A0761B"/>
    <w:rsid w:val="00A110B2"/>
    <w:rsid w:val="00A2335E"/>
    <w:rsid w:val="00A33662"/>
    <w:rsid w:val="00A4506D"/>
    <w:rsid w:val="00A527D7"/>
    <w:rsid w:val="00A624FE"/>
    <w:rsid w:val="00A701DE"/>
    <w:rsid w:val="00A73B42"/>
    <w:rsid w:val="00A92F60"/>
    <w:rsid w:val="00AA4561"/>
    <w:rsid w:val="00AB1E47"/>
    <w:rsid w:val="00AD5911"/>
    <w:rsid w:val="00AD6853"/>
    <w:rsid w:val="00AE2822"/>
    <w:rsid w:val="00AF4F24"/>
    <w:rsid w:val="00B0695C"/>
    <w:rsid w:val="00B24AC8"/>
    <w:rsid w:val="00B34E3C"/>
    <w:rsid w:val="00B602A8"/>
    <w:rsid w:val="00B602B7"/>
    <w:rsid w:val="00B63050"/>
    <w:rsid w:val="00B6548E"/>
    <w:rsid w:val="00B843A2"/>
    <w:rsid w:val="00BA0EDD"/>
    <w:rsid w:val="00BA15FD"/>
    <w:rsid w:val="00BA2F68"/>
    <w:rsid w:val="00BB0B4A"/>
    <w:rsid w:val="00BD0557"/>
    <w:rsid w:val="00BD2EB0"/>
    <w:rsid w:val="00BD36B3"/>
    <w:rsid w:val="00BE20ED"/>
    <w:rsid w:val="00BE397C"/>
    <w:rsid w:val="00BF0A3A"/>
    <w:rsid w:val="00BF2DBF"/>
    <w:rsid w:val="00C451A8"/>
    <w:rsid w:val="00C47786"/>
    <w:rsid w:val="00C76D07"/>
    <w:rsid w:val="00C85697"/>
    <w:rsid w:val="00C85B17"/>
    <w:rsid w:val="00C8698F"/>
    <w:rsid w:val="00C92D90"/>
    <w:rsid w:val="00CA2B60"/>
    <w:rsid w:val="00CA4F27"/>
    <w:rsid w:val="00CD2173"/>
    <w:rsid w:val="00CD4704"/>
    <w:rsid w:val="00CF1031"/>
    <w:rsid w:val="00D12619"/>
    <w:rsid w:val="00D13827"/>
    <w:rsid w:val="00D228ED"/>
    <w:rsid w:val="00D25204"/>
    <w:rsid w:val="00D37A1B"/>
    <w:rsid w:val="00D468AF"/>
    <w:rsid w:val="00D663C0"/>
    <w:rsid w:val="00D72458"/>
    <w:rsid w:val="00D912B3"/>
    <w:rsid w:val="00DA11D1"/>
    <w:rsid w:val="00DA4620"/>
    <w:rsid w:val="00DF2702"/>
    <w:rsid w:val="00E02A14"/>
    <w:rsid w:val="00E032D9"/>
    <w:rsid w:val="00E20DFC"/>
    <w:rsid w:val="00E34415"/>
    <w:rsid w:val="00E46760"/>
    <w:rsid w:val="00E624A8"/>
    <w:rsid w:val="00E713FE"/>
    <w:rsid w:val="00E74CDE"/>
    <w:rsid w:val="00E76698"/>
    <w:rsid w:val="00E919E0"/>
    <w:rsid w:val="00E91A87"/>
    <w:rsid w:val="00E96341"/>
    <w:rsid w:val="00EA38F3"/>
    <w:rsid w:val="00EC7792"/>
    <w:rsid w:val="00ED1C34"/>
    <w:rsid w:val="00EE6148"/>
    <w:rsid w:val="00EE6616"/>
    <w:rsid w:val="00EE7F51"/>
    <w:rsid w:val="00F06295"/>
    <w:rsid w:val="00F266EF"/>
    <w:rsid w:val="00F3535C"/>
    <w:rsid w:val="00F54CEA"/>
    <w:rsid w:val="00F83CA6"/>
    <w:rsid w:val="00FB210D"/>
    <w:rsid w:val="00FB3A67"/>
    <w:rsid w:val="00FF12BB"/>
    <w:rsid w:val="00FF4945"/>
    <w:rsid w:val="00FF6CA5"/>
  </w:rsids>
  <m:mathPr>
    <m:mathFont m:val="Cambria Math"/>
    <m:brkBin m:val="before"/>
    <m:brkBinSub m:val="--"/>
    <m:smallFrac m:val="0"/>
    <m:dispDef/>
    <m:lMargin m:val="0"/>
    <m:rMargin m:val="0"/>
    <m:defJc m:val="centerGroup"/>
    <m:wrapIndent m:val="1440"/>
    <m:intLim m:val="subSup"/>
    <m:naryLim m:val="undOvr"/>
  </m:mathPr>
  <w:themeFontLang w:val="es-MX"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27034A"/>
  <w15:docId w15:val="{3F66DB01-FADB-4E44-8123-1B1AD8310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660B"/>
    <w:pPr>
      <w:spacing w:after="120"/>
      <w:jc w:val="both"/>
    </w:pPr>
    <w:rPr>
      <w:sz w:val="24"/>
      <w:lang w:val="es-ES_tradnl" w:eastAsia="es-ES"/>
    </w:rPr>
  </w:style>
  <w:style w:type="paragraph" w:styleId="Ttulo1">
    <w:name w:val="heading 1"/>
    <w:basedOn w:val="Normal"/>
    <w:next w:val="Normal"/>
    <w:link w:val="Ttulo1Car"/>
    <w:qFormat/>
    <w:pPr>
      <w:keepNext/>
      <w:numPr>
        <w:numId w:val="1"/>
      </w:numPr>
      <w:spacing w:before="120"/>
      <w:outlineLvl w:val="0"/>
    </w:pPr>
    <w:rPr>
      <w:rFonts w:ascii="Univers" w:hAnsi="Univers"/>
      <w:b/>
      <w:caps/>
      <w:kern w:val="28"/>
      <w:sz w:val="28"/>
    </w:rPr>
  </w:style>
  <w:style w:type="paragraph" w:styleId="Ttulo2">
    <w:name w:val="heading 2"/>
    <w:aliases w:val="Titre 2cdc"/>
    <w:basedOn w:val="Normal"/>
    <w:next w:val="Normal"/>
    <w:link w:val="Ttulo2Car"/>
    <w:qFormat/>
    <w:pPr>
      <w:keepNext/>
      <w:numPr>
        <w:ilvl w:val="1"/>
        <w:numId w:val="1"/>
      </w:numPr>
      <w:spacing w:before="240" w:after="240"/>
      <w:outlineLvl w:val="1"/>
    </w:pPr>
    <w:rPr>
      <w:rFonts w:ascii="Univers" w:hAnsi="Univers"/>
      <w:b/>
      <w:caps/>
    </w:rPr>
  </w:style>
  <w:style w:type="paragraph" w:styleId="Ttulo3">
    <w:name w:val="heading 3"/>
    <w:basedOn w:val="Normal"/>
    <w:next w:val="Normal"/>
    <w:link w:val="Ttulo3Car"/>
    <w:qFormat/>
    <w:pPr>
      <w:keepNext/>
      <w:numPr>
        <w:ilvl w:val="2"/>
        <w:numId w:val="1"/>
      </w:numPr>
      <w:spacing w:before="240"/>
      <w:outlineLvl w:val="2"/>
    </w:pPr>
    <w:rPr>
      <w:b/>
    </w:rPr>
  </w:style>
  <w:style w:type="paragraph" w:styleId="Ttulo4">
    <w:name w:val="heading 4"/>
    <w:basedOn w:val="Normal"/>
    <w:next w:val="Normal"/>
    <w:link w:val="Ttulo4Car"/>
    <w:qFormat/>
    <w:pPr>
      <w:keepNext/>
      <w:spacing w:before="240"/>
      <w:outlineLvl w:val="3"/>
    </w:pPr>
    <w:rPr>
      <w:b/>
      <w:i/>
    </w:rPr>
  </w:style>
  <w:style w:type="paragraph" w:styleId="Ttulo5">
    <w:name w:val="heading 5"/>
    <w:basedOn w:val="Normal"/>
    <w:next w:val="Normal"/>
    <w:link w:val="Ttulo5Car"/>
    <w:qFormat/>
    <w:rsid w:val="0029660B"/>
    <w:pPr>
      <w:spacing w:before="240"/>
      <w:outlineLvl w:val="4"/>
    </w:pPr>
    <w:rPr>
      <w:u w:val="single"/>
    </w:rPr>
  </w:style>
  <w:style w:type="paragraph" w:styleId="Ttulo6">
    <w:name w:val="heading 6"/>
    <w:basedOn w:val="Normal"/>
    <w:next w:val="Normal"/>
    <w:link w:val="Ttulo6Car"/>
    <w:qFormat/>
    <w:pPr>
      <w:numPr>
        <w:ilvl w:val="5"/>
        <w:numId w:val="1"/>
      </w:numPr>
      <w:spacing w:before="240" w:after="60"/>
      <w:outlineLvl w:val="5"/>
    </w:pPr>
    <w:rPr>
      <w:i/>
      <w:sz w:val="22"/>
    </w:rPr>
  </w:style>
  <w:style w:type="paragraph" w:styleId="Ttulo7">
    <w:name w:val="heading 7"/>
    <w:basedOn w:val="Normal"/>
    <w:next w:val="Normal"/>
    <w:link w:val="Ttulo7Car"/>
    <w:qFormat/>
    <w:pPr>
      <w:numPr>
        <w:ilvl w:val="6"/>
        <w:numId w:val="1"/>
      </w:numPr>
      <w:spacing w:before="240" w:after="60"/>
      <w:outlineLvl w:val="6"/>
    </w:pPr>
    <w:rPr>
      <w:rFonts w:ascii="Arial" w:hAnsi="Arial"/>
      <w:sz w:val="20"/>
    </w:rPr>
  </w:style>
  <w:style w:type="paragraph" w:styleId="Ttulo8">
    <w:name w:val="heading 8"/>
    <w:basedOn w:val="Normal"/>
    <w:next w:val="Normal"/>
    <w:link w:val="Ttulo8Car"/>
    <w:qFormat/>
    <w:pPr>
      <w:numPr>
        <w:ilvl w:val="7"/>
        <w:numId w:val="1"/>
      </w:numPr>
      <w:spacing w:before="240" w:after="60"/>
      <w:outlineLvl w:val="7"/>
    </w:pPr>
    <w:rPr>
      <w:rFonts w:ascii="Arial" w:hAnsi="Arial"/>
      <w:i/>
      <w:sz w:val="20"/>
    </w:rPr>
  </w:style>
  <w:style w:type="paragraph" w:styleId="Ttulo9">
    <w:name w:val="heading 9"/>
    <w:basedOn w:val="Normal"/>
    <w:next w:val="Normal"/>
    <w:link w:val="Ttulo9Car"/>
    <w:qFormat/>
    <w:pPr>
      <w:numPr>
        <w:ilvl w:val="8"/>
        <w:numId w:val="1"/>
      </w:numPr>
      <w:spacing w:before="240" w:after="60"/>
      <w:outlineLvl w:val="8"/>
    </w:pPr>
    <w:rPr>
      <w:rFonts w:ascii="Arial" w:hAnsi="Arial"/>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Descripcin">
    <w:name w:val="caption"/>
    <w:aliases w:val="Car Car, Car Car"/>
    <w:basedOn w:val="Normal"/>
    <w:next w:val="Normal"/>
    <w:link w:val="DescripcinCar"/>
    <w:qFormat/>
    <w:pPr>
      <w:keepNext/>
      <w:spacing w:before="120"/>
      <w:jc w:val="center"/>
    </w:pPr>
    <w:rPr>
      <w:b/>
    </w:rPr>
  </w:style>
  <w:style w:type="paragraph" w:styleId="Encabezado">
    <w:name w:val="header"/>
    <w:basedOn w:val="Normal"/>
    <w:link w:val="EncabezadoCar"/>
    <w:uiPriority w:val="99"/>
    <w:rsid w:val="007E52E8"/>
    <w:pPr>
      <w:tabs>
        <w:tab w:val="center" w:pos="4320"/>
        <w:tab w:val="right" w:pos="8640"/>
      </w:tabs>
      <w:jc w:val="right"/>
    </w:pPr>
    <w:rPr>
      <w:rFonts w:ascii="Univers" w:hAnsi="Univers"/>
      <w:b/>
      <w:sz w:val="48"/>
    </w:rPr>
  </w:style>
  <w:style w:type="paragraph" w:customStyle="1" w:styleId="PiedePgina">
    <w:name w:val="Pie de Página"/>
    <w:basedOn w:val="Normal"/>
    <w:rsid w:val="007E52E8"/>
    <w:pPr>
      <w:tabs>
        <w:tab w:val="right" w:pos="9639"/>
      </w:tabs>
    </w:pPr>
    <w:rPr>
      <w:rFonts w:ascii="Arial" w:hAnsi="Arial"/>
      <w:sz w:val="16"/>
    </w:rPr>
  </w:style>
  <w:style w:type="paragraph" w:customStyle="1" w:styleId="TextoTabla">
    <w:name w:val="TextoTabla"/>
    <w:basedOn w:val="Normal"/>
    <w:qFormat/>
    <w:rsid w:val="00E20DFC"/>
    <w:pPr>
      <w:spacing w:before="60" w:after="60"/>
      <w:jc w:val="center"/>
    </w:pPr>
    <w:rPr>
      <w:sz w:val="20"/>
    </w:rPr>
  </w:style>
  <w:style w:type="paragraph" w:styleId="Tabladeilustraciones">
    <w:name w:val="table of figures"/>
    <w:basedOn w:val="Normal"/>
    <w:next w:val="Normal"/>
    <w:uiPriority w:val="99"/>
    <w:pPr>
      <w:spacing w:before="30" w:after="30"/>
      <w:ind w:left="482" w:hanging="482"/>
    </w:pPr>
    <w:rPr>
      <w:i/>
      <w:sz w:val="20"/>
    </w:rPr>
  </w:style>
  <w:style w:type="paragraph" w:customStyle="1" w:styleId="Ttulondices">
    <w:name w:val="Título Índices"/>
    <w:basedOn w:val="Normal"/>
    <w:next w:val="Normal"/>
    <w:pPr>
      <w:spacing w:before="240" w:after="240"/>
    </w:pPr>
    <w:rPr>
      <w:b/>
      <w:caps/>
      <w:sz w:val="32"/>
    </w:rPr>
  </w:style>
  <w:style w:type="paragraph" w:customStyle="1" w:styleId="Encabezado2">
    <w:name w:val="Encabezado 2"/>
    <w:basedOn w:val="Encabezado"/>
    <w:rsid w:val="007E52E8"/>
    <w:rPr>
      <w:sz w:val="24"/>
    </w:rPr>
  </w:style>
  <w:style w:type="paragraph" w:customStyle="1" w:styleId="TtulosTabla">
    <w:name w:val="Títulos Tabla"/>
    <w:basedOn w:val="TextoTabla"/>
    <w:qFormat/>
    <w:rsid w:val="00CF1031"/>
    <w:pPr>
      <w:spacing w:before="80" w:after="80"/>
    </w:pPr>
    <w:rPr>
      <w:color w:val="FFFFFF" w:themeColor="background1"/>
    </w:rPr>
  </w:style>
  <w:style w:type="paragraph" w:styleId="TDC2">
    <w:name w:val="toc 2"/>
    <w:basedOn w:val="Normal"/>
    <w:next w:val="Normal"/>
    <w:autoRedefine/>
    <w:uiPriority w:val="39"/>
    <w:pPr>
      <w:spacing w:after="0"/>
      <w:ind w:left="240"/>
      <w:jc w:val="left"/>
    </w:pPr>
    <w:rPr>
      <w:smallCaps/>
      <w:sz w:val="20"/>
    </w:rPr>
  </w:style>
  <w:style w:type="paragraph" w:styleId="TDC1">
    <w:name w:val="toc 1"/>
    <w:basedOn w:val="Normal"/>
    <w:next w:val="Normal"/>
    <w:autoRedefine/>
    <w:uiPriority w:val="39"/>
    <w:pPr>
      <w:spacing w:before="120"/>
      <w:jc w:val="left"/>
    </w:pPr>
    <w:rPr>
      <w:b/>
      <w:caps/>
      <w:sz w:val="20"/>
    </w:rPr>
  </w:style>
  <w:style w:type="paragraph" w:styleId="TDC3">
    <w:name w:val="toc 3"/>
    <w:basedOn w:val="Normal"/>
    <w:next w:val="Normal"/>
    <w:autoRedefine/>
    <w:uiPriority w:val="39"/>
    <w:pPr>
      <w:spacing w:after="0"/>
      <w:ind w:left="480"/>
      <w:jc w:val="left"/>
    </w:pPr>
    <w:rPr>
      <w:i/>
      <w:sz w:val="20"/>
    </w:rPr>
  </w:style>
  <w:style w:type="paragraph" w:styleId="Textodeglobo">
    <w:name w:val="Balloon Text"/>
    <w:basedOn w:val="Normal"/>
    <w:link w:val="TextodegloboCar"/>
    <w:semiHidden/>
    <w:rsid w:val="00513D75"/>
    <w:rPr>
      <w:rFonts w:ascii="Tahoma" w:hAnsi="Tahoma" w:cs="Tahoma"/>
      <w:sz w:val="16"/>
      <w:szCs w:val="16"/>
    </w:rPr>
  </w:style>
  <w:style w:type="paragraph" w:styleId="z-Principiodelformulario">
    <w:name w:val="HTML Top of Form"/>
    <w:basedOn w:val="Normal"/>
    <w:next w:val="Normal"/>
    <w:link w:val="z-PrincipiodelformularioCar"/>
    <w:hidden/>
    <w:rsid w:val="00513D75"/>
    <w:pPr>
      <w:pBdr>
        <w:bottom w:val="single" w:sz="6" w:space="1" w:color="auto"/>
      </w:pBdr>
      <w:spacing w:after="0"/>
      <w:jc w:val="center"/>
    </w:pPr>
    <w:rPr>
      <w:rFonts w:ascii="Arial" w:hAnsi="Arial" w:cs="Arial"/>
      <w:vanish/>
      <w:sz w:val="16"/>
      <w:szCs w:val="16"/>
      <w:lang w:val="es-MX" w:eastAsia="es-MX"/>
    </w:rPr>
  </w:style>
  <w:style w:type="paragraph" w:styleId="z-Finaldelformulario">
    <w:name w:val="HTML Bottom of Form"/>
    <w:basedOn w:val="Normal"/>
    <w:next w:val="Normal"/>
    <w:link w:val="z-FinaldelformularioCar"/>
    <w:hidden/>
    <w:rsid w:val="00513D75"/>
    <w:pPr>
      <w:pBdr>
        <w:top w:val="single" w:sz="6" w:space="1" w:color="auto"/>
      </w:pBdr>
      <w:spacing w:after="0"/>
      <w:jc w:val="center"/>
    </w:pPr>
    <w:rPr>
      <w:rFonts w:ascii="Arial" w:hAnsi="Arial" w:cs="Arial"/>
      <w:vanish/>
      <w:sz w:val="16"/>
      <w:szCs w:val="16"/>
      <w:lang w:val="es-MX" w:eastAsia="es-MX"/>
    </w:rPr>
  </w:style>
  <w:style w:type="character" w:customStyle="1" w:styleId="EncabezadoCar">
    <w:name w:val="Encabezado Car"/>
    <w:basedOn w:val="Fuentedeprrafopredeter"/>
    <w:link w:val="Encabezado"/>
    <w:uiPriority w:val="99"/>
    <w:rsid w:val="007E52E8"/>
    <w:rPr>
      <w:rFonts w:ascii="Univers" w:hAnsi="Univers"/>
      <w:b/>
      <w:sz w:val="48"/>
      <w:lang w:val="es-ES_tradnl" w:eastAsia="es-ES"/>
    </w:rPr>
  </w:style>
  <w:style w:type="table" w:styleId="Tablaconcuadrcula">
    <w:name w:val="Table Grid"/>
    <w:basedOn w:val="Tablanormal"/>
    <w:uiPriority w:val="39"/>
    <w:rsid w:val="006243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4-nfasis5">
    <w:name w:val="Grid Table 4 Accent 5"/>
    <w:aliases w:val="Tabla AyMA"/>
    <w:basedOn w:val="Tablanormal"/>
    <w:uiPriority w:val="49"/>
    <w:rsid w:val="00006239"/>
    <w:tblPr>
      <w:tblStyleRowBandSize w:val="1"/>
      <w:tblStyleColBandSize w:val="1"/>
      <w:tblBorders>
        <w:top w:val="single" w:sz="12" w:space="0" w:color="auto"/>
        <w:left w:val="single" w:sz="12" w:space="0" w:color="auto"/>
        <w:bottom w:val="single" w:sz="12" w:space="0" w:color="auto"/>
        <w:right w:val="single" w:sz="12" w:space="0" w:color="auto"/>
      </w:tblBorders>
    </w:tblPr>
    <w:tblStylePr w:type="firstRow">
      <w:pPr>
        <w:wordWrap/>
        <w:spacing w:beforeLines="0" w:before="80" w:beforeAutospacing="0" w:afterLines="0" w:after="80" w:afterAutospacing="0"/>
        <w:jc w:val="center"/>
      </w:pPr>
      <w:rPr>
        <w:rFonts w:ascii="Times New Roman" w:hAnsi="Times New Roman"/>
        <w:b/>
        <w:bCs/>
        <w:color w:val="FFFFFF" w:themeColor="background1"/>
        <w:sz w:val="20"/>
      </w:rPr>
      <w:tblPr/>
      <w:tcPr>
        <w:tcBorders>
          <w:top w:val="single" w:sz="12" w:space="0" w:color="auto"/>
          <w:left w:val="single" w:sz="12" w:space="0" w:color="auto"/>
          <w:bottom w:val="single" w:sz="12" w:space="0" w:color="auto"/>
          <w:right w:val="single" w:sz="12" w:space="0" w:color="auto"/>
          <w:insideH w:val="nil"/>
          <w:insideV w:val="single" w:sz="6" w:space="0" w:color="auto"/>
          <w:tl2br w:val="nil"/>
          <w:tr2bl w:val="nil"/>
        </w:tcBorders>
        <w:shd w:val="clear" w:color="auto" w:fill="81B2B8"/>
      </w:tcPr>
    </w:tblStylePr>
    <w:tblStylePr w:type="lastRow">
      <w:pPr>
        <w:wordWrap/>
        <w:spacing w:beforeLines="0" w:before="60" w:beforeAutospacing="0" w:afterLines="0" w:after="60" w:afterAutospacing="0"/>
      </w:pPr>
      <w:rPr>
        <w:rFonts w:ascii="Times New Roman" w:hAnsi="Times New Roman"/>
        <w:b w:val="0"/>
        <w:bCs/>
        <w:sz w:val="20"/>
      </w:rPr>
      <w:tblPr/>
      <w:tcPr>
        <w:tcBorders>
          <w:top w:val="single" w:sz="6" w:space="0" w:color="auto"/>
          <w:left w:val="single" w:sz="12" w:space="0" w:color="auto"/>
          <w:bottom w:val="single" w:sz="12" w:space="0" w:color="auto"/>
          <w:right w:val="single" w:sz="12" w:space="0" w:color="auto"/>
          <w:insideH w:val="nil"/>
          <w:insideV w:val="single" w:sz="6" w:space="0" w:color="auto"/>
          <w:tl2br w:val="nil"/>
          <w:tr2bl w:val="nil"/>
        </w:tcBorders>
      </w:tcPr>
    </w:tblStylePr>
    <w:tblStylePr w:type="firstCol">
      <w:rPr>
        <w:rFonts w:ascii="Times New Roman" w:hAnsi="Times New Roman"/>
        <w:b w:val="0"/>
        <w:bCs/>
        <w:sz w:val="20"/>
      </w:rPr>
    </w:tblStylePr>
    <w:tblStylePr w:type="lastCol">
      <w:rPr>
        <w:rFonts w:ascii="Times New Roman" w:hAnsi="Times New Roman"/>
        <w:b w:val="0"/>
        <w:bCs/>
        <w:color w:val="auto"/>
        <w:sz w:val="20"/>
      </w:rPr>
    </w:tblStylePr>
    <w:tblStylePr w:type="band1Vert">
      <w:tblPr/>
      <w:tcPr>
        <w:shd w:val="clear" w:color="auto" w:fill="DAEEF3" w:themeFill="accent5" w:themeFillTint="33"/>
      </w:tcPr>
    </w:tblStylePr>
    <w:tblStylePr w:type="band1Horz">
      <w:pPr>
        <w:wordWrap/>
        <w:spacing w:beforeLines="0" w:before="60" w:beforeAutospacing="0" w:afterLines="0" w:after="60" w:afterAutospacing="0"/>
      </w:pPr>
      <w:rPr>
        <w:rFonts w:ascii="Times New Roman" w:hAnsi="Times New Roman"/>
        <w:color w:val="auto"/>
        <w:sz w:val="20"/>
      </w:rPr>
      <w:tblPr/>
      <w:tcPr>
        <w:tcBorders>
          <w:top w:val="single" w:sz="6" w:space="0" w:color="auto"/>
          <w:left w:val="single" w:sz="12" w:space="0" w:color="auto"/>
          <w:bottom w:val="single" w:sz="6" w:space="0" w:color="auto"/>
          <w:right w:val="single" w:sz="12" w:space="0" w:color="auto"/>
          <w:insideH w:val="nil"/>
          <w:insideV w:val="single" w:sz="6" w:space="0" w:color="auto"/>
          <w:tl2br w:val="nil"/>
          <w:tr2bl w:val="nil"/>
        </w:tcBorders>
      </w:tcPr>
    </w:tblStylePr>
    <w:tblStylePr w:type="band2Horz">
      <w:pPr>
        <w:wordWrap/>
        <w:spacing w:beforeLines="0" w:before="60" w:beforeAutospacing="0" w:afterLines="0" w:after="60" w:afterAutospacing="0"/>
      </w:pPr>
      <w:rPr>
        <w:rFonts w:ascii="Times New Roman" w:hAnsi="Times New Roman"/>
        <w:sz w:val="20"/>
      </w:rPr>
      <w:tblPr/>
      <w:tcPr>
        <w:tcBorders>
          <w:top w:val="single" w:sz="6" w:space="0" w:color="auto"/>
          <w:left w:val="single" w:sz="12" w:space="0" w:color="auto"/>
          <w:bottom w:val="single" w:sz="6" w:space="0" w:color="auto"/>
          <w:right w:val="single" w:sz="12" w:space="0" w:color="auto"/>
          <w:insideH w:val="nil"/>
          <w:insideV w:val="single" w:sz="6" w:space="0" w:color="auto"/>
          <w:tl2br w:val="nil"/>
          <w:tr2bl w:val="nil"/>
        </w:tcBorders>
        <w:shd w:val="clear" w:color="auto" w:fill="E3F2F2"/>
      </w:tcPr>
    </w:tblStylePr>
  </w:style>
  <w:style w:type="table" w:styleId="Tablaconcuadrcula4-nfasis2">
    <w:name w:val="Grid Table 4 Accent 2"/>
    <w:basedOn w:val="Tablanormal"/>
    <w:uiPriority w:val="49"/>
    <w:rsid w:val="0000623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EstiloAyMAColor">
    <w:name w:val="Estilo AyMA Color"/>
    <w:basedOn w:val="Tablanormal"/>
    <w:uiPriority w:val="99"/>
    <w:rsid w:val="00CF1031"/>
    <w:tblPr>
      <w:tblStyleRowBandSize w:val="1"/>
      <w:tblBorders>
        <w:top w:val="single" w:sz="12" w:space="0" w:color="auto"/>
        <w:left w:val="single" w:sz="12" w:space="0" w:color="auto"/>
        <w:bottom w:val="single" w:sz="12" w:space="0" w:color="auto"/>
        <w:right w:val="single" w:sz="12" w:space="0" w:color="auto"/>
      </w:tblBorders>
    </w:tblPr>
    <w:tblStylePr w:type="firstRow">
      <w:pPr>
        <w:wordWrap/>
        <w:spacing w:beforeLines="0" w:before="80" w:beforeAutospacing="0" w:afterLines="0" w:after="80" w:afterAutospacing="0"/>
        <w:jc w:val="center"/>
      </w:pPr>
      <w:rPr>
        <w:rFonts w:ascii="Times New Roman" w:hAnsi="Times New Roman"/>
        <w:b/>
        <w:i w:val="0"/>
        <w:color w:val="FFFFFF" w:themeColor="background1"/>
        <w:sz w:val="20"/>
      </w:rPr>
      <w:tblPr/>
      <w:tcPr>
        <w:tcBorders>
          <w:top w:val="single" w:sz="12" w:space="0" w:color="auto"/>
          <w:left w:val="single" w:sz="12" w:space="0" w:color="auto"/>
          <w:bottom w:val="single" w:sz="12" w:space="0" w:color="auto"/>
          <w:right w:val="single" w:sz="12" w:space="0" w:color="auto"/>
          <w:insideH w:val="nil"/>
          <w:insideV w:val="single" w:sz="6" w:space="0" w:color="auto"/>
          <w:tl2br w:val="nil"/>
          <w:tr2bl w:val="nil"/>
        </w:tcBorders>
        <w:shd w:val="clear" w:color="auto" w:fill="81B2B8"/>
      </w:tcPr>
    </w:tblStylePr>
    <w:tblStylePr w:type="lastRow">
      <w:pPr>
        <w:wordWrap/>
        <w:spacing w:beforeLines="0" w:before="60" w:beforeAutospacing="0" w:afterLines="0" w:after="60" w:afterAutospacing="0" w:line="240" w:lineRule="auto"/>
        <w:jc w:val="left"/>
      </w:pPr>
      <w:rPr>
        <w:rFonts w:ascii="Times New Roman" w:hAnsi="Times New Roman"/>
        <w:b w:val="0"/>
        <w:i w:val="0"/>
        <w:color w:val="auto"/>
        <w:sz w:val="20"/>
      </w:rPr>
      <w:tblPr/>
      <w:tcPr>
        <w:tcBorders>
          <w:top w:val="single" w:sz="6" w:space="0" w:color="auto"/>
          <w:left w:val="single" w:sz="12" w:space="0" w:color="auto"/>
          <w:bottom w:val="single" w:sz="12" w:space="0" w:color="auto"/>
          <w:right w:val="single" w:sz="12" w:space="0" w:color="auto"/>
          <w:insideH w:val="nil"/>
          <w:insideV w:val="single" w:sz="6" w:space="0" w:color="auto"/>
          <w:tl2br w:val="nil"/>
          <w:tr2bl w:val="nil"/>
        </w:tcBorders>
      </w:tcPr>
    </w:tblStylePr>
    <w:tblStylePr w:type="band1Horz">
      <w:pPr>
        <w:wordWrap/>
        <w:spacing w:beforeLines="0" w:before="60" w:beforeAutospacing="0" w:afterLines="0" w:after="60" w:afterAutospacing="0"/>
        <w:jc w:val="left"/>
      </w:pPr>
      <w:rPr>
        <w:rFonts w:ascii="Times New Roman" w:hAnsi="Times New Roman"/>
        <w:b w:val="0"/>
        <w:i w:val="0"/>
        <w:color w:val="auto"/>
        <w:sz w:val="20"/>
      </w:rPr>
      <w:tblPr/>
      <w:tcPr>
        <w:tcBorders>
          <w:top w:val="single" w:sz="6" w:space="0" w:color="auto"/>
          <w:left w:val="single" w:sz="12" w:space="0" w:color="auto"/>
          <w:bottom w:val="single" w:sz="6" w:space="0" w:color="auto"/>
          <w:right w:val="single" w:sz="12" w:space="0" w:color="auto"/>
          <w:insideH w:val="nil"/>
          <w:insideV w:val="single" w:sz="6" w:space="0" w:color="auto"/>
          <w:tl2br w:val="nil"/>
          <w:tr2bl w:val="nil"/>
        </w:tcBorders>
      </w:tcPr>
    </w:tblStylePr>
    <w:tblStylePr w:type="band2Horz">
      <w:pPr>
        <w:wordWrap/>
        <w:spacing w:beforeLines="0" w:before="60" w:beforeAutospacing="0" w:afterLines="0" w:after="60" w:afterAutospacing="0"/>
        <w:jc w:val="left"/>
      </w:pPr>
      <w:rPr>
        <w:rFonts w:ascii="Times New Roman" w:hAnsi="Times New Roman"/>
        <w:b w:val="0"/>
        <w:i w:val="0"/>
        <w:color w:val="auto"/>
        <w:sz w:val="20"/>
      </w:rPr>
      <w:tblPr/>
      <w:tcPr>
        <w:tcBorders>
          <w:top w:val="single" w:sz="6" w:space="0" w:color="auto"/>
          <w:left w:val="single" w:sz="12" w:space="0" w:color="auto"/>
          <w:bottom w:val="single" w:sz="6" w:space="0" w:color="auto"/>
          <w:right w:val="single" w:sz="12" w:space="0" w:color="auto"/>
          <w:insideH w:val="nil"/>
          <w:insideV w:val="single" w:sz="6" w:space="0" w:color="auto"/>
          <w:tl2br w:val="nil"/>
          <w:tr2bl w:val="nil"/>
        </w:tcBorders>
        <w:shd w:val="clear" w:color="auto" w:fill="E3F2F2"/>
      </w:tcPr>
    </w:tblStylePr>
  </w:style>
  <w:style w:type="character" w:styleId="Textodelmarcadordeposicin">
    <w:name w:val="Placeholder Text"/>
    <w:basedOn w:val="Fuentedeprrafopredeter"/>
    <w:uiPriority w:val="99"/>
    <w:semiHidden/>
    <w:rsid w:val="005852FE"/>
    <w:rPr>
      <w:color w:val="808080"/>
    </w:rPr>
  </w:style>
  <w:style w:type="paragraph" w:styleId="Piedepgina0">
    <w:name w:val="footer"/>
    <w:basedOn w:val="Normal"/>
    <w:link w:val="PiedepginaCar"/>
    <w:uiPriority w:val="99"/>
    <w:unhideWhenUsed/>
    <w:rsid w:val="00FB210D"/>
    <w:pPr>
      <w:tabs>
        <w:tab w:val="center" w:pos="4419"/>
        <w:tab w:val="right" w:pos="8838"/>
      </w:tabs>
      <w:spacing w:after="0"/>
    </w:pPr>
  </w:style>
  <w:style w:type="character" w:customStyle="1" w:styleId="PiedepginaCar">
    <w:name w:val="Pie de página Car"/>
    <w:basedOn w:val="Fuentedeprrafopredeter"/>
    <w:link w:val="Piedepgina0"/>
    <w:uiPriority w:val="99"/>
    <w:rsid w:val="00FB210D"/>
    <w:rPr>
      <w:sz w:val="24"/>
      <w:lang w:val="es-ES_tradnl" w:eastAsia="es-ES"/>
    </w:rPr>
  </w:style>
  <w:style w:type="paragraph" w:styleId="Prrafodelista">
    <w:name w:val="List Paragraph"/>
    <w:aliases w:val="Párrafo de lista 2,Estilo 1,Subtítulo 1,Lista vistosa - Énfasis 11,1.1.4.1."/>
    <w:basedOn w:val="Normal"/>
    <w:link w:val="PrrafodelistaCar"/>
    <w:uiPriority w:val="34"/>
    <w:qFormat/>
    <w:rsid w:val="00DF2702"/>
    <w:pPr>
      <w:ind w:left="720"/>
      <w:contextualSpacing/>
    </w:pPr>
  </w:style>
  <w:style w:type="character" w:styleId="Refdecomentario">
    <w:name w:val="annotation reference"/>
    <w:basedOn w:val="Fuentedeprrafopredeter"/>
    <w:uiPriority w:val="99"/>
    <w:semiHidden/>
    <w:unhideWhenUsed/>
    <w:rsid w:val="001B5C4A"/>
    <w:rPr>
      <w:sz w:val="16"/>
      <w:szCs w:val="16"/>
    </w:rPr>
  </w:style>
  <w:style w:type="paragraph" w:styleId="Textocomentario">
    <w:name w:val="annotation text"/>
    <w:basedOn w:val="Normal"/>
    <w:link w:val="TextocomentarioCar"/>
    <w:uiPriority w:val="99"/>
    <w:unhideWhenUsed/>
    <w:rsid w:val="001B5C4A"/>
    <w:rPr>
      <w:sz w:val="20"/>
    </w:rPr>
  </w:style>
  <w:style w:type="character" w:customStyle="1" w:styleId="TextocomentarioCar">
    <w:name w:val="Texto comentario Car"/>
    <w:basedOn w:val="Fuentedeprrafopredeter"/>
    <w:link w:val="Textocomentario"/>
    <w:uiPriority w:val="99"/>
    <w:rsid w:val="001B5C4A"/>
    <w:rPr>
      <w:lang w:val="es-ES_tradnl" w:eastAsia="es-ES"/>
    </w:rPr>
  </w:style>
  <w:style w:type="character" w:customStyle="1" w:styleId="Ttulo3Car">
    <w:name w:val="Título 3 Car"/>
    <w:basedOn w:val="Fuentedeprrafopredeter"/>
    <w:link w:val="Ttulo3"/>
    <w:rsid w:val="001B5C4A"/>
    <w:rPr>
      <w:b/>
      <w:sz w:val="24"/>
      <w:lang w:val="es-ES_tradnl" w:eastAsia="es-ES"/>
    </w:rPr>
  </w:style>
  <w:style w:type="character" w:customStyle="1" w:styleId="Ttulo4Car">
    <w:name w:val="Título 4 Car"/>
    <w:basedOn w:val="Fuentedeprrafopredeter"/>
    <w:link w:val="Ttulo4"/>
    <w:rsid w:val="003E20E2"/>
    <w:rPr>
      <w:b/>
      <w:i/>
      <w:sz w:val="24"/>
      <w:lang w:val="es-ES_tradnl" w:eastAsia="es-ES"/>
    </w:rPr>
  </w:style>
  <w:style w:type="character" w:customStyle="1" w:styleId="Ttulo2Car">
    <w:name w:val="Título 2 Car"/>
    <w:aliases w:val="Titre 2cdc Car"/>
    <w:basedOn w:val="Fuentedeprrafopredeter"/>
    <w:link w:val="Ttulo2"/>
    <w:rsid w:val="003E20E2"/>
    <w:rPr>
      <w:rFonts w:ascii="Univers" w:hAnsi="Univers"/>
      <w:b/>
      <w:caps/>
      <w:sz w:val="24"/>
      <w:lang w:val="es-ES_tradnl" w:eastAsia="es-ES"/>
    </w:rPr>
  </w:style>
  <w:style w:type="character" w:customStyle="1" w:styleId="PrrafodelistaCar">
    <w:name w:val="Párrafo de lista Car"/>
    <w:aliases w:val="Párrafo de lista 2 Car,Estilo 1 Car,Subtítulo 1 Car,Lista vistosa - Énfasis 11 Car,1.1.4.1. Car"/>
    <w:link w:val="Prrafodelista"/>
    <w:uiPriority w:val="34"/>
    <w:rsid w:val="003E20E2"/>
    <w:rPr>
      <w:sz w:val="24"/>
      <w:lang w:val="es-ES_tradnl" w:eastAsia="es-ES"/>
    </w:rPr>
  </w:style>
  <w:style w:type="character" w:customStyle="1" w:styleId="DescripcinCar">
    <w:name w:val="Descripción Car"/>
    <w:aliases w:val="Car Car Car, Car Car Car"/>
    <w:basedOn w:val="Fuentedeprrafopredeter"/>
    <w:link w:val="Descripcin"/>
    <w:qFormat/>
    <w:rsid w:val="003E20E2"/>
    <w:rPr>
      <w:b/>
      <w:sz w:val="24"/>
      <w:lang w:val="es-ES_tradnl" w:eastAsia="es-ES"/>
    </w:rPr>
  </w:style>
  <w:style w:type="paragraph" w:styleId="Lista2">
    <w:name w:val="List 2"/>
    <w:basedOn w:val="Normal"/>
    <w:uiPriority w:val="99"/>
    <w:unhideWhenUsed/>
    <w:rsid w:val="003E20E2"/>
    <w:pPr>
      <w:ind w:left="566" w:hanging="283"/>
      <w:contextualSpacing/>
    </w:pPr>
  </w:style>
  <w:style w:type="paragraph" w:styleId="Lista3">
    <w:name w:val="List 3"/>
    <w:basedOn w:val="Normal"/>
    <w:uiPriority w:val="99"/>
    <w:unhideWhenUsed/>
    <w:rsid w:val="003E20E2"/>
    <w:pPr>
      <w:ind w:left="849" w:hanging="283"/>
      <w:contextualSpacing/>
    </w:pPr>
  </w:style>
  <w:style w:type="paragraph" w:styleId="Textoindependiente">
    <w:name w:val="Body Text"/>
    <w:basedOn w:val="Normal"/>
    <w:link w:val="TextoindependienteCar"/>
    <w:uiPriority w:val="99"/>
    <w:unhideWhenUsed/>
    <w:rsid w:val="003E20E2"/>
  </w:style>
  <w:style w:type="character" w:customStyle="1" w:styleId="TextoindependienteCar">
    <w:name w:val="Texto independiente Car"/>
    <w:basedOn w:val="Fuentedeprrafopredeter"/>
    <w:link w:val="Textoindependiente"/>
    <w:uiPriority w:val="99"/>
    <w:rsid w:val="003E20E2"/>
    <w:rPr>
      <w:sz w:val="24"/>
      <w:lang w:val="es-ES_tradnl" w:eastAsia="es-ES"/>
    </w:rPr>
  </w:style>
  <w:style w:type="table" w:customStyle="1" w:styleId="PAJEME">
    <w:name w:val="PAJEME"/>
    <w:basedOn w:val="Tablanormal"/>
    <w:uiPriority w:val="99"/>
    <w:rsid w:val="00EC7792"/>
    <w:rPr>
      <w:rFonts w:asciiTheme="minorHAnsi" w:eastAsiaTheme="minorHAnsi" w:hAnsiTheme="minorHAnsi" w:cstheme="minorBidi"/>
      <w:sz w:val="22"/>
      <w:szCs w:val="22"/>
      <w:lang w:eastAsia="en-US"/>
    </w:rPr>
    <w:tblPr>
      <w:tblStyleRowBandSize w:val="1"/>
      <w:tblBorders>
        <w:top w:val="single" w:sz="12" w:space="0" w:color="auto"/>
        <w:left w:val="single" w:sz="12" w:space="0" w:color="auto"/>
        <w:bottom w:val="single" w:sz="12" w:space="0" w:color="auto"/>
        <w:right w:val="single" w:sz="12" w:space="0" w:color="auto"/>
      </w:tblBorders>
    </w:tblPr>
    <w:tblStylePr w:type="firstRow">
      <w:pPr>
        <w:jc w:val="center"/>
      </w:pPr>
      <w:rPr>
        <w:rFonts w:ascii="Arial" w:hAnsi="Arial"/>
        <w:color w:val="FFFFFF" w:themeColor="background1"/>
        <w:sz w:val="22"/>
      </w:rPr>
      <w:tblPr/>
      <w:tcPr>
        <w:shd w:val="clear" w:color="auto" w:fill="0083B6"/>
        <w:vAlign w:val="center"/>
      </w:tcPr>
    </w:tblStylePr>
    <w:tblStylePr w:type="band1Horz">
      <w:rPr>
        <w:rFonts w:ascii="Arial" w:hAnsi="Arial"/>
        <w:sz w:val="22"/>
      </w:rPr>
      <w:tblPr/>
      <w:tcPr>
        <w:tcBorders>
          <w:top w:val="single" w:sz="6" w:space="0" w:color="auto"/>
          <w:bottom w:val="single" w:sz="6" w:space="0" w:color="auto"/>
          <w:insideH w:val="single" w:sz="4" w:space="0" w:color="auto"/>
          <w:insideV w:val="single" w:sz="4" w:space="0" w:color="auto"/>
        </w:tcBorders>
      </w:tcPr>
    </w:tblStylePr>
    <w:tblStylePr w:type="band2Horz">
      <w:rPr>
        <w:rFonts w:ascii="Arial" w:hAnsi="Arial"/>
        <w:sz w:val="22"/>
      </w:rPr>
      <w:tblPr/>
      <w:tcPr>
        <w:tcBorders>
          <w:insideH w:val="single" w:sz="4" w:space="0" w:color="auto"/>
          <w:insideV w:val="single" w:sz="4" w:space="0" w:color="auto"/>
        </w:tcBorders>
      </w:tcPr>
    </w:tblStylePr>
  </w:style>
  <w:style w:type="table" w:customStyle="1" w:styleId="EstiloAyMAColor1">
    <w:name w:val="Estilo AyMA Color1"/>
    <w:basedOn w:val="Tablanormal"/>
    <w:uiPriority w:val="99"/>
    <w:rsid w:val="00DA4620"/>
    <w:tblPr>
      <w:tblStyleRowBandSize w:val="1"/>
      <w:tblInd w:w="0" w:type="nil"/>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spacing w:beforeLines="0" w:before="100" w:beforeAutospacing="1" w:afterLines="0" w:after="100" w:afterAutospacing="1"/>
        <w:jc w:val="center"/>
      </w:pPr>
      <w:rPr>
        <w:rFonts w:ascii="Times New Roman" w:hAnsi="Times New Roman" w:cs="Times New Roman" w:hint="default"/>
        <w:b/>
        <w:i w:val="0"/>
        <w:color w:val="FFFFFF" w:themeColor="background1"/>
        <w:sz w:val="20"/>
        <w:szCs w:val="20"/>
      </w:rPr>
      <w:tblPr/>
      <w:tcPr>
        <w:shd w:val="clear" w:color="auto" w:fill="1F497D" w:themeFill="text2"/>
      </w:tcPr>
    </w:tblStylePr>
    <w:tblStylePr w:type="lastRow">
      <w:pPr>
        <w:wordWrap/>
        <w:spacing w:beforeLines="0" w:before="100" w:beforeAutospacing="1" w:afterLines="0" w:after="100" w:afterAutospacing="1" w:line="240" w:lineRule="auto"/>
        <w:jc w:val="left"/>
      </w:pPr>
      <w:rPr>
        <w:rFonts w:ascii="Times New Roman" w:hAnsi="Times New Roman" w:cs="Times New Roman" w:hint="default"/>
        <w:b w:val="0"/>
        <w:i w:val="0"/>
        <w:color w:val="auto"/>
        <w:sz w:val="20"/>
        <w:szCs w:val="20"/>
      </w:rPr>
      <w:tblPr/>
      <w:tcPr>
        <w:tcBorders>
          <w:top w:val="single" w:sz="6" w:space="0" w:color="auto"/>
          <w:left w:val="single" w:sz="12" w:space="0" w:color="auto"/>
          <w:bottom w:val="single" w:sz="12" w:space="0" w:color="auto"/>
          <w:right w:val="single" w:sz="12" w:space="0" w:color="auto"/>
          <w:insideH w:val="nil"/>
          <w:insideV w:val="single" w:sz="6" w:space="0" w:color="auto"/>
          <w:tl2br w:val="nil"/>
          <w:tr2bl w:val="nil"/>
        </w:tcBorders>
      </w:tcPr>
    </w:tblStylePr>
    <w:tblStylePr w:type="band1Horz">
      <w:pPr>
        <w:wordWrap/>
        <w:spacing w:beforeLines="0" w:before="100" w:beforeAutospacing="1" w:afterLines="0" w:after="100" w:afterAutospacing="1"/>
        <w:jc w:val="left"/>
      </w:pPr>
      <w:rPr>
        <w:rFonts w:ascii="Times New Roman" w:hAnsi="Times New Roman" w:cs="Times New Roman" w:hint="default"/>
        <w:b w:val="0"/>
        <w:i w:val="0"/>
        <w:color w:val="auto"/>
        <w:sz w:val="20"/>
        <w:szCs w:val="20"/>
      </w:rPr>
      <w:tblPr/>
      <w:tcPr>
        <w:tcBorders>
          <w:top w:val="single" w:sz="6" w:space="0" w:color="auto"/>
          <w:left w:val="single" w:sz="12" w:space="0" w:color="auto"/>
          <w:bottom w:val="single" w:sz="6" w:space="0" w:color="auto"/>
          <w:right w:val="single" w:sz="12" w:space="0" w:color="auto"/>
          <w:insideH w:val="nil"/>
          <w:insideV w:val="single" w:sz="6" w:space="0" w:color="auto"/>
          <w:tl2br w:val="nil"/>
          <w:tr2bl w:val="nil"/>
        </w:tcBorders>
      </w:tcPr>
    </w:tblStylePr>
    <w:tblStylePr w:type="band2Horz">
      <w:pPr>
        <w:wordWrap/>
        <w:spacing w:beforeLines="0" w:before="100" w:beforeAutospacing="1" w:afterLines="0" w:after="100" w:afterAutospacing="1"/>
        <w:jc w:val="left"/>
      </w:pPr>
      <w:rPr>
        <w:rFonts w:ascii="Times New Roman" w:hAnsi="Times New Roman" w:cs="Times New Roman" w:hint="default"/>
        <w:b w:val="0"/>
        <w:i w:val="0"/>
        <w:color w:val="auto"/>
        <w:sz w:val="20"/>
        <w:szCs w:val="20"/>
      </w:rPr>
      <w:tblPr/>
      <w:tcPr>
        <w:tcBorders>
          <w:insideH w:val="single" w:sz="4" w:space="0" w:color="auto"/>
          <w:insideV w:val="single" w:sz="4" w:space="0" w:color="auto"/>
        </w:tcBorders>
        <w:shd w:val="clear" w:color="auto" w:fill="8DB3E2" w:themeFill="text2" w:themeFillTint="66"/>
      </w:tcPr>
    </w:tblStylePr>
  </w:style>
  <w:style w:type="table" w:customStyle="1" w:styleId="EstiloAyMAColor2">
    <w:name w:val="Estilo AyMA Color2"/>
    <w:basedOn w:val="Tablanormal"/>
    <w:uiPriority w:val="99"/>
    <w:rsid w:val="004C62EE"/>
    <w:tblPr>
      <w:tblStyleRowBandSize w:val="1"/>
      <w:tblInd w:w="0" w:type="nil"/>
      <w:tblBorders>
        <w:top w:val="single" w:sz="12" w:space="0" w:color="auto"/>
        <w:left w:val="single" w:sz="12" w:space="0" w:color="auto"/>
        <w:bottom w:val="single" w:sz="12" w:space="0" w:color="auto"/>
        <w:right w:val="single" w:sz="12" w:space="0" w:color="auto"/>
      </w:tblBorders>
    </w:tblPr>
    <w:tblStylePr w:type="firstRow">
      <w:pPr>
        <w:wordWrap/>
        <w:spacing w:beforeLines="0" w:before="100" w:beforeAutospacing="1" w:afterLines="0" w:after="100" w:afterAutospacing="1"/>
        <w:jc w:val="center"/>
      </w:pPr>
      <w:rPr>
        <w:rFonts w:ascii="Times New Roman" w:hAnsi="Times New Roman" w:cs="Times New Roman" w:hint="default"/>
        <w:b/>
        <w:i w:val="0"/>
        <w:color w:val="FFFFFF" w:themeColor="background1"/>
        <w:sz w:val="20"/>
        <w:szCs w:val="20"/>
      </w:rPr>
      <w:tblPr/>
      <w:tcPr>
        <w:tcBorders>
          <w:top w:val="single" w:sz="12" w:space="0" w:color="auto"/>
          <w:left w:val="single" w:sz="12" w:space="0" w:color="auto"/>
          <w:bottom w:val="single" w:sz="12" w:space="0" w:color="auto"/>
          <w:right w:val="single" w:sz="12" w:space="0" w:color="auto"/>
          <w:insideH w:val="nil"/>
          <w:insideV w:val="single" w:sz="6" w:space="0" w:color="auto"/>
          <w:tl2br w:val="nil"/>
          <w:tr2bl w:val="nil"/>
        </w:tcBorders>
        <w:shd w:val="clear" w:color="auto" w:fill="81B2B8"/>
      </w:tcPr>
    </w:tblStylePr>
    <w:tblStylePr w:type="lastRow">
      <w:pPr>
        <w:wordWrap/>
        <w:spacing w:beforeLines="0" w:before="100" w:beforeAutospacing="1" w:afterLines="0" w:after="100" w:afterAutospacing="1" w:line="240" w:lineRule="auto"/>
        <w:jc w:val="left"/>
      </w:pPr>
      <w:rPr>
        <w:rFonts w:ascii="Times New Roman" w:hAnsi="Times New Roman" w:cs="Times New Roman" w:hint="default"/>
        <w:b w:val="0"/>
        <w:i w:val="0"/>
        <w:color w:val="auto"/>
        <w:sz w:val="20"/>
        <w:szCs w:val="20"/>
      </w:rPr>
      <w:tblPr/>
      <w:tcPr>
        <w:tcBorders>
          <w:top w:val="single" w:sz="6" w:space="0" w:color="auto"/>
          <w:left w:val="single" w:sz="12" w:space="0" w:color="auto"/>
          <w:bottom w:val="single" w:sz="12" w:space="0" w:color="auto"/>
          <w:right w:val="single" w:sz="12" w:space="0" w:color="auto"/>
          <w:insideH w:val="nil"/>
          <w:insideV w:val="single" w:sz="6" w:space="0" w:color="auto"/>
          <w:tl2br w:val="nil"/>
          <w:tr2bl w:val="nil"/>
        </w:tcBorders>
      </w:tcPr>
    </w:tblStylePr>
    <w:tblStylePr w:type="band1Horz">
      <w:pPr>
        <w:wordWrap/>
        <w:spacing w:beforeLines="0" w:before="100" w:beforeAutospacing="1" w:afterLines="0" w:after="100" w:afterAutospacing="1"/>
        <w:jc w:val="left"/>
      </w:pPr>
      <w:rPr>
        <w:rFonts w:ascii="Times New Roman" w:hAnsi="Times New Roman" w:cs="Times New Roman" w:hint="default"/>
        <w:b w:val="0"/>
        <w:i w:val="0"/>
        <w:color w:val="auto"/>
        <w:sz w:val="20"/>
        <w:szCs w:val="20"/>
      </w:rPr>
      <w:tblPr/>
      <w:tcPr>
        <w:tcBorders>
          <w:top w:val="single" w:sz="6" w:space="0" w:color="auto"/>
          <w:left w:val="single" w:sz="12" w:space="0" w:color="auto"/>
          <w:bottom w:val="single" w:sz="6" w:space="0" w:color="auto"/>
          <w:right w:val="single" w:sz="12" w:space="0" w:color="auto"/>
          <w:insideH w:val="nil"/>
          <w:insideV w:val="single" w:sz="6" w:space="0" w:color="auto"/>
          <w:tl2br w:val="nil"/>
          <w:tr2bl w:val="nil"/>
        </w:tcBorders>
      </w:tcPr>
    </w:tblStylePr>
    <w:tblStylePr w:type="band2Horz">
      <w:pPr>
        <w:wordWrap/>
        <w:spacing w:beforeLines="0" w:before="100" w:beforeAutospacing="1" w:afterLines="0" w:after="100" w:afterAutospacing="1"/>
        <w:jc w:val="left"/>
      </w:pPr>
      <w:rPr>
        <w:rFonts w:ascii="Times New Roman" w:hAnsi="Times New Roman" w:cs="Times New Roman" w:hint="default"/>
        <w:b w:val="0"/>
        <w:i w:val="0"/>
        <w:color w:val="auto"/>
        <w:sz w:val="20"/>
        <w:szCs w:val="20"/>
      </w:rPr>
      <w:tblPr/>
      <w:tcPr>
        <w:tcBorders>
          <w:top w:val="single" w:sz="6" w:space="0" w:color="auto"/>
          <w:left w:val="single" w:sz="12" w:space="0" w:color="auto"/>
          <w:bottom w:val="single" w:sz="6" w:space="0" w:color="auto"/>
          <w:right w:val="single" w:sz="12" w:space="0" w:color="auto"/>
          <w:insideH w:val="nil"/>
          <w:insideV w:val="single" w:sz="6" w:space="0" w:color="auto"/>
          <w:tl2br w:val="nil"/>
          <w:tr2bl w:val="nil"/>
        </w:tcBorders>
        <w:shd w:val="clear" w:color="auto" w:fill="E3F2F2"/>
      </w:tcPr>
    </w:tblStylePr>
  </w:style>
  <w:style w:type="paragraph" w:styleId="TDC4">
    <w:name w:val="toc 4"/>
    <w:basedOn w:val="Normal"/>
    <w:next w:val="Normal"/>
    <w:autoRedefine/>
    <w:uiPriority w:val="39"/>
    <w:unhideWhenUsed/>
    <w:rsid w:val="00BB0B4A"/>
    <w:pPr>
      <w:spacing w:after="100" w:line="278" w:lineRule="auto"/>
      <w:ind w:left="720"/>
      <w:jc w:val="left"/>
    </w:pPr>
    <w:rPr>
      <w:rFonts w:asciiTheme="minorHAnsi" w:eastAsiaTheme="minorEastAsia" w:hAnsiTheme="minorHAnsi" w:cstheme="minorBidi"/>
      <w:kern w:val="2"/>
      <w:szCs w:val="24"/>
      <w:lang w:val="es-MX" w:eastAsia="es-MX"/>
      <w14:ligatures w14:val="standardContextual"/>
    </w:rPr>
  </w:style>
  <w:style w:type="paragraph" w:styleId="TDC5">
    <w:name w:val="toc 5"/>
    <w:basedOn w:val="Normal"/>
    <w:next w:val="Normal"/>
    <w:autoRedefine/>
    <w:uiPriority w:val="39"/>
    <w:unhideWhenUsed/>
    <w:rsid w:val="00BB0B4A"/>
    <w:pPr>
      <w:spacing w:after="100" w:line="278" w:lineRule="auto"/>
      <w:ind w:left="960"/>
      <w:jc w:val="left"/>
    </w:pPr>
    <w:rPr>
      <w:rFonts w:asciiTheme="minorHAnsi" w:eastAsiaTheme="minorEastAsia" w:hAnsiTheme="minorHAnsi" w:cstheme="minorBidi"/>
      <w:kern w:val="2"/>
      <w:szCs w:val="24"/>
      <w:lang w:val="es-MX" w:eastAsia="es-MX"/>
      <w14:ligatures w14:val="standardContextual"/>
    </w:rPr>
  </w:style>
  <w:style w:type="paragraph" w:styleId="TDC6">
    <w:name w:val="toc 6"/>
    <w:basedOn w:val="Normal"/>
    <w:next w:val="Normal"/>
    <w:autoRedefine/>
    <w:uiPriority w:val="39"/>
    <w:unhideWhenUsed/>
    <w:rsid w:val="00BB0B4A"/>
    <w:pPr>
      <w:spacing w:after="100" w:line="278" w:lineRule="auto"/>
      <w:ind w:left="1200"/>
      <w:jc w:val="left"/>
    </w:pPr>
    <w:rPr>
      <w:rFonts w:asciiTheme="minorHAnsi" w:eastAsiaTheme="minorEastAsia" w:hAnsiTheme="minorHAnsi" w:cstheme="minorBidi"/>
      <w:kern w:val="2"/>
      <w:szCs w:val="24"/>
      <w:lang w:val="es-MX" w:eastAsia="es-MX"/>
      <w14:ligatures w14:val="standardContextual"/>
    </w:rPr>
  </w:style>
  <w:style w:type="paragraph" w:styleId="TDC7">
    <w:name w:val="toc 7"/>
    <w:basedOn w:val="Normal"/>
    <w:next w:val="Normal"/>
    <w:autoRedefine/>
    <w:uiPriority w:val="39"/>
    <w:unhideWhenUsed/>
    <w:rsid w:val="00BB0B4A"/>
    <w:pPr>
      <w:spacing w:after="100" w:line="278" w:lineRule="auto"/>
      <w:ind w:left="1440"/>
      <w:jc w:val="left"/>
    </w:pPr>
    <w:rPr>
      <w:rFonts w:asciiTheme="minorHAnsi" w:eastAsiaTheme="minorEastAsia" w:hAnsiTheme="minorHAnsi" w:cstheme="minorBidi"/>
      <w:kern w:val="2"/>
      <w:szCs w:val="24"/>
      <w:lang w:val="es-MX" w:eastAsia="es-MX"/>
      <w14:ligatures w14:val="standardContextual"/>
    </w:rPr>
  </w:style>
  <w:style w:type="paragraph" w:styleId="TDC8">
    <w:name w:val="toc 8"/>
    <w:basedOn w:val="Normal"/>
    <w:next w:val="Normal"/>
    <w:autoRedefine/>
    <w:uiPriority w:val="39"/>
    <w:unhideWhenUsed/>
    <w:rsid w:val="00BB0B4A"/>
    <w:pPr>
      <w:spacing w:after="100" w:line="278" w:lineRule="auto"/>
      <w:ind w:left="1680"/>
      <w:jc w:val="left"/>
    </w:pPr>
    <w:rPr>
      <w:rFonts w:asciiTheme="minorHAnsi" w:eastAsiaTheme="minorEastAsia" w:hAnsiTheme="minorHAnsi" w:cstheme="minorBidi"/>
      <w:kern w:val="2"/>
      <w:szCs w:val="24"/>
      <w:lang w:val="es-MX" w:eastAsia="es-MX"/>
      <w14:ligatures w14:val="standardContextual"/>
    </w:rPr>
  </w:style>
  <w:style w:type="paragraph" w:styleId="TDC9">
    <w:name w:val="toc 9"/>
    <w:basedOn w:val="Normal"/>
    <w:next w:val="Normal"/>
    <w:autoRedefine/>
    <w:uiPriority w:val="39"/>
    <w:unhideWhenUsed/>
    <w:rsid w:val="00BB0B4A"/>
    <w:pPr>
      <w:spacing w:after="100" w:line="278" w:lineRule="auto"/>
      <w:ind w:left="1920"/>
      <w:jc w:val="left"/>
    </w:pPr>
    <w:rPr>
      <w:rFonts w:asciiTheme="minorHAnsi" w:eastAsiaTheme="minorEastAsia" w:hAnsiTheme="minorHAnsi" w:cstheme="minorBidi"/>
      <w:kern w:val="2"/>
      <w:szCs w:val="24"/>
      <w:lang w:val="es-MX" w:eastAsia="es-MX"/>
      <w14:ligatures w14:val="standardContextual"/>
    </w:rPr>
  </w:style>
  <w:style w:type="character" w:customStyle="1" w:styleId="CommentReference">
    <w:name w:val="Comment Reference"/>
    <w:basedOn w:val="Fuentedeprrafopredeter"/>
    <w:uiPriority w:val="99"/>
    <w:semiHidden/>
    <w:unhideWhenUsed/>
    <w:rsid w:val="00A701DE"/>
    <w:rPr>
      <w:sz w:val="16"/>
      <w:szCs w:val="16"/>
    </w:rPr>
  </w:style>
  <w:style w:type="paragraph" w:customStyle="1" w:styleId="CommentText">
    <w:name w:val="Comment Text"/>
    <w:basedOn w:val="Normal"/>
    <w:link w:val="CommentTextChar"/>
    <w:uiPriority w:val="99"/>
    <w:unhideWhenUsed/>
    <w:rsid w:val="00A701DE"/>
    <w:rPr>
      <w:rFonts w:ascii="Arial" w:hAnsi="Arial"/>
      <w:sz w:val="20"/>
      <w:lang w:val="es-MX"/>
    </w:rPr>
  </w:style>
  <w:style w:type="character" w:customStyle="1" w:styleId="CommentTextChar">
    <w:name w:val="Comment Text Char"/>
    <w:basedOn w:val="Fuentedeprrafopredeter"/>
    <w:link w:val="CommentText"/>
    <w:uiPriority w:val="99"/>
    <w:rsid w:val="00A701DE"/>
    <w:rPr>
      <w:rFonts w:ascii="Arial" w:hAnsi="Arial"/>
      <w:lang w:eastAsia="es-ES"/>
    </w:rPr>
  </w:style>
  <w:style w:type="paragraph" w:customStyle="1" w:styleId="Fuente">
    <w:name w:val="Fuente"/>
    <w:basedOn w:val="Normal"/>
    <w:qFormat/>
    <w:rsid w:val="00A701DE"/>
    <w:pPr>
      <w:ind w:left="1418"/>
      <w:jc w:val="center"/>
    </w:pPr>
    <w:rPr>
      <w:rFonts w:ascii="Arial" w:hAnsi="Arial"/>
      <w:sz w:val="16"/>
      <w:szCs w:val="16"/>
      <w:lang w:val="es-MX"/>
    </w:rPr>
  </w:style>
  <w:style w:type="character" w:customStyle="1" w:styleId="Ttulo1Car">
    <w:name w:val="Título 1 Car"/>
    <w:basedOn w:val="Fuentedeprrafopredeter"/>
    <w:link w:val="Ttulo1"/>
    <w:rsid w:val="00A701DE"/>
    <w:rPr>
      <w:rFonts w:ascii="Univers" w:hAnsi="Univers"/>
      <w:b/>
      <w:caps/>
      <w:kern w:val="28"/>
      <w:sz w:val="28"/>
      <w:lang w:val="es-ES_tradnl" w:eastAsia="es-ES"/>
    </w:rPr>
  </w:style>
  <w:style w:type="paragraph" w:customStyle="1" w:styleId="TitulosTablaPortada">
    <w:name w:val="Titulos Tabla Portada"/>
    <w:basedOn w:val="Normal"/>
    <w:qFormat/>
    <w:rsid w:val="00A701DE"/>
    <w:pPr>
      <w:spacing w:before="80" w:after="80"/>
      <w:jc w:val="center"/>
    </w:pPr>
    <w:rPr>
      <w:rFonts w:ascii="Arial" w:eastAsia="Arial Unicode MS" w:hAnsi="Arial" w:cs="Arial Unicode MS"/>
      <w:b/>
      <w:sz w:val="16"/>
      <w:szCs w:val="16"/>
      <w:lang w:val="es-ES" w:eastAsia="en-US"/>
    </w:rPr>
  </w:style>
  <w:style w:type="paragraph" w:customStyle="1" w:styleId="NombredelDocumento">
    <w:name w:val="Nombre del Documento"/>
    <w:basedOn w:val="Piedepgina0"/>
    <w:qFormat/>
    <w:rsid w:val="00A701DE"/>
    <w:pPr>
      <w:spacing w:before="80" w:after="80"/>
      <w:ind w:left="879" w:right="595"/>
    </w:pPr>
    <w:rPr>
      <w:rFonts w:ascii="Arial" w:eastAsiaTheme="minorHAnsi" w:hAnsi="Arial" w:cs="Calibri Light"/>
      <w:b/>
      <w:color w:val="FFFFFF"/>
      <w:sz w:val="48"/>
      <w:szCs w:val="44"/>
      <w:lang w:val="es-MX" w:eastAsia="en-US"/>
    </w:rPr>
  </w:style>
  <w:style w:type="paragraph" w:customStyle="1" w:styleId="CommentSubject">
    <w:name w:val="Comment Subject"/>
    <w:basedOn w:val="CommentText"/>
    <w:next w:val="CommentText"/>
    <w:link w:val="CommentSubjectChar"/>
    <w:uiPriority w:val="99"/>
    <w:semiHidden/>
    <w:unhideWhenUsed/>
    <w:rsid w:val="00A701DE"/>
    <w:rPr>
      <w:b/>
      <w:bCs/>
    </w:rPr>
  </w:style>
  <w:style w:type="paragraph" w:customStyle="1" w:styleId="TextoTabla0">
    <w:name w:val="Texto Tabla"/>
    <w:basedOn w:val="Normal"/>
    <w:qFormat/>
    <w:rsid w:val="00A701DE"/>
    <w:pPr>
      <w:spacing w:before="20" w:after="20"/>
    </w:pPr>
    <w:rPr>
      <w:rFonts w:ascii="Arial" w:eastAsiaTheme="minorHAnsi" w:hAnsi="Arial" w:cstheme="minorBidi"/>
      <w:sz w:val="20"/>
      <w:lang w:val="es-ES" w:eastAsia="en-US"/>
    </w:rPr>
  </w:style>
  <w:style w:type="paragraph" w:customStyle="1" w:styleId="TitulodeContenido">
    <w:name w:val="Titulo de Contenido"/>
    <w:aliases w:val="Tablas y Figuras"/>
    <w:basedOn w:val="Normal"/>
    <w:qFormat/>
    <w:rsid w:val="00A701DE"/>
    <w:pPr>
      <w:spacing w:after="160" w:line="259" w:lineRule="auto"/>
    </w:pPr>
    <w:rPr>
      <w:rFonts w:ascii="Arial" w:eastAsiaTheme="minorHAnsi" w:hAnsi="Arial" w:cstheme="minorBidi"/>
      <w:b/>
      <w:color w:val="365F91" w:themeColor="accent1" w:themeShade="BF"/>
      <w:sz w:val="32"/>
      <w:szCs w:val="32"/>
      <w:lang w:val="es-ES" w:eastAsia="en-US"/>
    </w:rPr>
  </w:style>
  <w:style w:type="character" w:styleId="Hipervnculo">
    <w:name w:val="Hyperlink"/>
    <w:basedOn w:val="Fuentedeprrafopredeter"/>
    <w:uiPriority w:val="99"/>
    <w:unhideWhenUsed/>
    <w:rsid w:val="00A701DE"/>
    <w:rPr>
      <w:color w:val="0000FF" w:themeColor="hyperlink"/>
      <w:u w:val="single"/>
    </w:rPr>
  </w:style>
  <w:style w:type="character" w:customStyle="1" w:styleId="Ttulo5Car">
    <w:name w:val="Título 5 Car"/>
    <w:basedOn w:val="Fuentedeprrafopredeter"/>
    <w:link w:val="Ttulo5"/>
    <w:rsid w:val="00A701DE"/>
    <w:rPr>
      <w:sz w:val="24"/>
      <w:u w:val="single"/>
      <w:lang w:val="es-ES_tradnl" w:eastAsia="es-ES"/>
    </w:rPr>
  </w:style>
  <w:style w:type="character" w:customStyle="1" w:styleId="TextodegloboCar">
    <w:name w:val="Texto de globo Car"/>
    <w:basedOn w:val="Fuentedeprrafopredeter"/>
    <w:link w:val="Textodeglobo"/>
    <w:semiHidden/>
    <w:rsid w:val="00A701DE"/>
    <w:rPr>
      <w:rFonts w:ascii="Tahoma" w:hAnsi="Tahoma" w:cs="Tahoma"/>
      <w:sz w:val="16"/>
      <w:szCs w:val="16"/>
      <w:lang w:val="es-ES_tradnl" w:eastAsia="es-ES"/>
    </w:rPr>
  </w:style>
  <w:style w:type="table" w:customStyle="1" w:styleId="Tablaconcuadrcula1">
    <w:name w:val="Tabla con cuadrícula1"/>
    <w:basedOn w:val="Tablanormal"/>
    <w:next w:val="Tablaconcuadrcula"/>
    <w:uiPriority w:val="39"/>
    <w:rsid w:val="00A701D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A701D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fa">
    <w:name w:val="Bibliography"/>
    <w:basedOn w:val="Normal"/>
    <w:next w:val="Normal"/>
    <w:uiPriority w:val="37"/>
    <w:unhideWhenUsed/>
    <w:rsid w:val="00A701DE"/>
    <w:pPr>
      <w:spacing w:after="160" w:line="259" w:lineRule="auto"/>
    </w:pPr>
    <w:rPr>
      <w:rFonts w:ascii="Arial" w:eastAsiaTheme="minorHAnsi" w:hAnsi="Arial" w:cstheme="minorBidi"/>
      <w:sz w:val="22"/>
      <w:szCs w:val="22"/>
      <w:lang w:val="es-ES" w:eastAsia="en-US"/>
    </w:rPr>
  </w:style>
  <w:style w:type="character" w:customStyle="1" w:styleId="CommentSubjectChar">
    <w:name w:val="Comment Subject Char"/>
    <w:basedOn w:val="CommentTextChar"/>
    <w:link w:val="CommentSubject"/>
    <w:uiPriority w:val="99"/>
    <w:semiHidden/>
    <w:rsid w:val="00A701DE"/>
    <w:rPr>
      <w:rFonts w:ascii="Arial" w:hAnsi="Arial"/>
      <w:b/>
      <w:bCs/>
      <w:lang w:eastAsia="es-ES"/>
    </w:rPr>
  </w:style>
  <w:style w:type="table" w:customStyle="1" w:styleId="Tablaconcuadrcula3">
    <w:name w:val="Tabla con cuadrícula3"/>
    <w:basedOn w:val="Tablanormal"/>
    <w:next w:val="Tablaconcuadrcula"/>
    <w:uiPriority w:val="39"/>
    <w:rsid w:val="00A701D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edeTablaFoto">
    <w:name w:val="Pie de Tabla/Foto"/>
    <w:basedOn w:val="Normal"/>
    <w:qFormat/>
    <w:rsid w:val="00A701DE"/>
    <w:pPr>
      <w:spacing w:after="160"/>
      <w:jc w:val="center"/>
    </w:pPr>
    <w:rPr>
      <w:rFonts w:ascii="Arial" w:eastAsiaTheme="minorHAnsi" w:hAnsi="Arial" w:cstheme="minorBidi"/>
      <w:i/>
      <w:sz w:val="20"/>
      <w:lang w:val="es-ES" w:eastAsia="en-US"/>
    </w:rPr>
  </w:style>
  <w:style w:type="character" w:styleId="Fuerte">
    <w:name w:val="Strong"/>
    <w:basedOn w:val="Fuentedeprrafopredeter"/>
    <w:uiPriority w:val="22"/>
    <w:qFormat/>
    <w:rsid w:val="00A701DE"/>
    <w:rPr>
      <w:b/>
      <w:bCs/>
    </w:rPr>
  </w:style>
  <w:style w:type="paragraph" w:customStyle="1" w:styleId="TtuloTabla">
    <w:name w:val="Título Tabla"/>
    <w:basedOn w:val="Normal"/>
    <w:qFormat/>
    <w:rsid w:val="00A701DE"/>
    <w:pPr>
      <w:spacing w:before="40" w:after="40"/>
      <w:jc w:val="center"/>
    </w:pPr>
    <w:rPr>
      <w:rFonts w:ascii="Arial" w:eastAsiaTheme="minorHAnsi" w:hAnsi="Arial" w:cstheme="minorBidi"/>
      <w:color w:val="FFFFFF" w:themeColor="background1"/>
      <w:sz w:val="20"/>
      <w:lang w:val="es-ES" w:eastAsia="en-US"/>
    </w:rPr>
  </w:style>
  <w:style w:type="paragraph" w:styleId="NormalWeb">
    <w:name w:val="Normal (Web)"/>
    <w:basedOn w:val="Normal"/>
    <w:uiPriority w:val="99"/>
    <w:unhideWhenUsed/>
    <w:rsid w:val="00A701DE"/>
    <w:pPr>
      <w:spacing w:before="100" w:beforeAutospacing="1" w:after="100" w:afterAutospacing="1"/>
      <w:jc w:val="left"/>
    </w:pPr>
    <w:rPr>
      <w:rFonts w:ascii="Arial" w:hAnsi="Arial"/>
      <w:szCs w:val="24"/>
      <w:lang w:val="es-MX" w:eastAsia="es-MX"/>
    </w:rPr>
  </w:style>
  <w:style w:type="character" w:customStyle="1" w:styleId="Cuerpodeltexto2">
    <w:name w:val="Cuerpo del texto (2)_"/>
    <w:basedOn w:val="Fuentedeprrafopredeter"/>
    <w:link w:val="Cuerpodeltexto20"/>
    <w:rsid w:val="00A701DE"/>
    <w:rPr>
      <w:rFonts w:ascii="Calibri" w:eastAsia="Calibri" w:hAnsi="Calibri" w:cs="Calibri"/>
      <w:shd w:val="clear" w:color="auto" w:fill="FFFFFF"/>
    </w:rPr>
  </w:style>
  <w:style w:type="paragraph" w:customStyle="1" w:styleId="Cuerpodeltexto20">
    <w:name w:val="Cuerpo del texto (2)"/>
    <w:basedOn w:val="Normal"/>
    <w:link w:val="Cuerpodeltexto2"/>
    <w:rsid w:val="00A701DE"/>
    <w:pPr>
      <w:widowControl w:val="0"/>
      <w:shd w:val="clear" w:color="auto" w:fill="FFFFFF"/>
      <w:spacing w:before="300" w:after="180" w:line="288" w:lineRule="exact"/>
      <w:ind w:hanging="1980"/>
    </w:pPr>
    <w:rPr>
      <w:rFonts w:ascii="Calibri" w:eastAsia="Calibri" w:hAnsi="Calibri" w:cs="Calibri"/>
      <w:sz w:val="20"/>
      <w:lang w:val="es-MX" w:eastAsia="es-MX"/>
    </w:rPr>
  </w:style>
  <w:style w:type="paragraph" w:customStyle="1" w:styleId="TITULO">
    <w:name w:val="TITULO"/>
    <w:basedOn w:val="Normal"/>
    <w:link w:val="TITULOCar"/>
    <w:autoRedefine/>
    <w:qFormat/>
    <w:rsid w:val="00A701DE"/>
    <w:pPr>
      <w:spacing w:before="240" w:after="240"/>
      <w:contextualSpacing/>
      <w:jc w:val="center"/>
      <w:outlineLvl w:val="1"/>
    </w:pPr>
    <w:rPr>
      <w:rFonts w:ascii="Arial" w:eastAsiaTheme="minorHAnsi" w:hAnsi="Arial" w:cs="Arial"/>
      <w:b/>
      <w:sz w:val="28"/>
      <w:szCs w:val="24"/>
      <w:lang w:val="es-MX" w:eastAsia="en-US"/>
    </w:rPr>
  </w:style>
  <w:style w:type="character" w:customStyle="1" w:styleId="TITULOCar">
    <w:name w:val="TITULO Car"/>
    <w:basedOn w:val="Fuentedeprrafopredeter"/>
    <w:link w:val="TITULO"/>
    <w:rsid w:val="00A701DE"/>
    <w:rPr>
      <w:rFonts w:ascii="Arial" w:eastAsiaTheme="minorHAnsi" w:hAnsi="Arial" w:cs="Arial"/>
      <w:b/>
      <w:sz w:val="28"/>
      <w:szCs w:val="24"/>
      <w:lang w:eastAsia="en-US"/>
    </w:rPr>
  </w:style>
  <w:style w:type="paragraph" w:customStyle="1" w:styleId="PORTADAT">
    <w:name w:val="PORTADA T"/>
    <w:link w:val="PORTADATCar"/>
    <w:autoRedefine/>
    <w:qFormat/>
    <w:rsid w:val="00A701DE"/>
    <w:pPr>
      <w:spacing w:after="200" w:line="276" w:lineRule="auto"/>
      <w:jc w:val="center"/>
    </w:pPr>
    <w:rPr>
      <w:rFonts w:ascii="Arial" w:eastAsiaTheme="minorHAnsi" w:hAnsi="Arial" w:cs="Arial"/>
      <w:b/>
      <w:sz w:val="28"/>
      <w:szCs w:val="28"/>
      <w:lang w:eastAsia="en-US"/>
    </w:rPr>
  </w:style>
  <w:style w:type="character" w:customStyle="1" w:styleId="PORTADATCar">
    <w:name w:val="PORTADA T Car"/>
    <w:basedOn w:val="Fuentedeprrafopredeter"/>
    <w:link w:val="PORTADAT"/>
    <w:rsid w:val="00A701DE"/>
    <w:rPr>
      <w:rFonts w:ascii="Arial" w:eastAsiaTheme="minorHAnsi" w:hAnsi="Arial" w:cs="Arial"/>
      <w:b/>
      <w:sz w:val="28"/>
      <w:szCs w:val="28"/>
      <w:lang w:eastAsia="en-US"/>
    </w:rPr>
  </w:style>
  <w:style w:type="character" w:customStyle="1" w:styleId="Ttulo6Car">
    <w:name w:val="Título 6 Car"/>
    <w:basedOn w:val="Fuentedeprrafopredeter"/>
    <w:link w:val="Ttulo6"/>
    <w:rsid w:val="00A701DE"/>
    <w:rPr>
      <w:i/>
      <w:sz w:val="22"/>
      <w:lang w:val="es-ES_tradnl" w:eastAsia="es-ES"/>
    </w:rPr>
  </w:style>
  <w:style w:type="character" w:customStyle="1" w:styleId="Ttulo7Car">
    <w:name w:val="Título 7 Car"/>
    <w:basedOn w:val="Fuentedeprrafopredeter"/>
    <w:link w:val="Ttulo7"/>
    <w:rsid w:val="00A701DE"/>
    <w:rPr>
      <w:rFonts w:ascii="Arial" w:hAnsi="Arial"/>
      <w:lang w:val="es-ES_tradnl" w:eastAsia="es-ES"/>
    </w:rPr>
  </w:style>
  <w:style w:type="character" w:customStyle="1" w:styleId="Ttulo8Car">
    <w:name w:val="Título 8 Car"/>
    <w:basedOn w:val="Fuentedeprrafopredeter"/>
    <w:link w:val="Ttulo8"/>
    <w:rsid w:val="00A701DE"/>
    <w:rPr>
      <w:rFonts w:ascii="Arial" w:hAnsi="Arial"/>
      <w:i/>
      <w:lang w:val="es-ES_tradnl" w:eastAsia="es-ES"/>
    </w:rPr>
  </w:style>
  <w:style w:type="character" w:customStyle="1" w:styleId="Ttulo9Car">
    <w:name w:val="Título 9 Car"/>
    <w:basedOn w:val="Fuentedeprrafopredeter"/>
    <w:link w:val="Ttulo9"/>
    <w:rsid w:val="00A701DE"/>
    <w:rPr>
      <w:rFonts w:ascii="Arial" w:hAnsi="Arial"/>
      <w:b/>
      <w:i/>
      <w:sz w:val="18"/>
      <w:lang w:val="es-ES_tradnl" w:eastAsia="es-ES"/>
    </w:rPr>
  </w:style>
  <w:style w:type="character" w:customStyle="1" w:styleId="z-PrincipiodelformularioCar">
    <w:name w:val="z-Principio del formulario Car"/>
    <w:basedOn w:val="Fuentedeprrafopredeter"/>
    <w:link w:val="z-Principiodelformulario"/>
    <w:rsid w:val="00A701DE"/>
    <w:rPr>
      <w:rFonts w:ascii="Arial" w:hAnsi="Arial" w:cs="Arial"/>
      <w:vanish/>
      <w:sz w:val="16"/>
      <w:szCs w:val="16"/>
    </w:rPr>
  </w:style>
  <w:style w:type="character" w:customStyle="1" w:styleId="z-FinaldelformularioCar">
    <w:name w:val="z-Final del formulario Car"/>
    <w:basedOn w:val="Fuentedeprrafopredeter"/>
    <w:link w:val="z-Finaldelformulario"/>
    <w:rsid w:val="00A701DE"/>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fontTable" Target="fontTable.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7.png"/></Relationships>
</file>

<file path=word/_rels/header4.xml.rels><?xml version="1.0" encoding="UTF-8" standalone="yes"?>
<Relationships xmlns="http://schemas.openxmlformats.org/package/2006/relationships"><Relationship Id="rId1" Type="http://schemas.openxmlformats.org/officeDocument/2006/relationships/image" Target="media/image5.png"/></Relationships>
</file>

<file path=word/_rels/header5.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111F6-CF2D-47D7-99A2-5AE65559B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2572</Words>
  <Characters>15256</Characters>
  <Application>Microsoft Office Word</Application>
  <DocSecurity>0</DocSecurity>
  <Lines>346</Lines>
  <Paragraphs>270</Paragraphs>
  <ScaleCrop>false</ScaleCrop>
  <HeadingPairs>
    <vt:vector size="2" baseType="variant">
      <vt:variant>
        <vt:lpstr>Título</vt:lpstr>
      </vt:variant>
      <vt:variant>
        <vt:i4>1</vt:i4>
      </vt:variant>
    </vt:vector>
  </HeadingPairs>
  <TitlesOfParts>
    <vt:vector size="1" baseType="lpstr">
      <vt:lpstr>Plantilla para documentos de AyMA</vt:lpstr>
    </vt:vector>
  </TitlesOfParts>
  <Company>AyMA Ingeniería y Consultoría</Company>
  <LinksUpToDate>false</LinksUpToDate>
  <CharactersWithSpaces>17558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Plantilla para documentos de AyMA</dc:title>
  <dc:subject/>
  <dc:creator>Martha C. Márquez Gómez</dc:creator>
  <cp:keywords/>
  <dc:description/>
  <cp:lastModifiedBy>Cristian Plascencia Espinoza</cp:lastModifiedBy>
  <cp:revision>5</cp:revision>
  <cp:lastPrinted>2024-04-09T21:22:00Z</cp:lastPrinted>
  <dcterms:created xsi:type="dcterms:W3CDTF">2026-07-24T23:37:00Z</dcterms:created>
  <dcterms:modified xsi:type="dcterms:W3CDTF">2026-08-21T19:59:00Z</dcterms:modified>
</cp:coreProperties>
</file>